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8A12D7">
      <w:pPr>
        <w:jc w:val="center"/>
        <w:rPr>
          <w:rFonts w:hint="eastAsia" w:ascii="Times New Roman" w:hAnsi="Times New Roman" w:eastAsia="宋体"/>
          <w:b/>
          <w:bCs/>
          <w:sz w:val="15"/>
          <w:szCs w:val="15"/>
          <w:lang w:eastAsia="zh-CN"/>
        </w:rPr>
      </w:pPr>
      <w:bookmarkStart w:id="0" w:name="_GoBack"/>
      <w:bookmarkEnd w:id="0"/>
    </w:p>
    <w:p w14:paraId="31340A08">
      <w:pPr>
        <w:jc w:val="center"/>
        <w:rPr>
          <w:rFonts w:hint="eastAsia" w:ascii="Times New Roman" w:hAnsi="Times New Roman" w:eastAsia="宋体"/>
          <w:b/>
          <w:bCs/>
          <w:sz w:val="15"/>
          <w:szCs w:val="15"/>
          <w:lang w:eastAsia="zh-CN"/>
        </w:rPr>
      </w:pPr>
    </w:p>
    <w:p w14:paraId="073ABE16">
      <w:pPr>
        <w:jc w:val="center"/>
        <w:rPr>
          <w:rFonts w:hint="eastAsia" w:ascii="Times New Roman" w:hAnsi="Times New Roman" w:eastAsia="宋体"/>
          <w:b/>
          <w:bCs/>
          <w:sz w:val="32"/>
          <w:szCs w:val="32"/>
          <w:lang w:eastAsia="zh-CN"/>
        </w:rPr>
      </w:pPr>
    </w:p>
    <w:p w14:paraId="244561BA">
      <w:pPr>
        <w:rPr>
          <w:rFonts w:hint="eastAsia" w:ascii="Times New Roman" w:hAnsi="Times New Roman"/>
          <w:b/>
          <w:bCs/>
          <w:sz w:val="32"/>
          <w:szCs w:val="32"/>
        </w:rPr>
      </w:pPr>
    </w:p>
    <w:p w14:paraId="03A6CF1E">
      <w:pPr>
        <w:rPr>
          <w:rFonts w:hint="eastAsia" w:ascii="Times New Roman" w:hAnsi="Times New Roman"/>
          <w:b/>
          <w:bCs/>
          <w:sz w:val="32"/>
          <w:szCs w:val="32"/>
        </w:rPr>
      </w:pPr>
    </w:p>
    <w:p w14:paraId="462C9306">
      <w:pPr>
        <w:rPr>
          <w:rFonts w:hint="eastAsia" w:ascii="Times New Roman" w:hAnsi="Times New Roman"/>
          <w:b/>
          <w:bCs/>
          <w:sz w:val="32"/>
          <w:szCs w:val="32"/>
        </w:rPr>
      </w:pPr>
    </w:p>
    <w:p w14:paraId="3E69A074">
      <w:pPr>
        <w:rPr>
          <w:rFonts w:hint="eastAsia" w:ascii="Times New Roman" w:hAnsi="Times New Roman"/>
          <w:b/>
          <w:bCs/>
          <w:sz w:val="32"/>
          <w:szCs w:val="32"/>
        </w:rPr>
      </w:pPr>
    </w:p>
    <w:p w14:paraId="166B2EB6">
      <w:pPr>
        <w:rPr>
          <w:rFonts w:hint="eastAsia" w:ascii="Times New Roman" w:hAnsi="Times New Roman"/>
          <w:b/>
          <w:bCs/>
          <w:sz w:val="32"/>
          <w:szCs w:val="32"/>
        </w:rPr>
      </w:pPr>
    </w:p>
    <w:p w14:paraId="625E2B13">
      <w:pPr>
        <w:rPr>
          <w:rFonts w:hint="eastAsia" w:ascii="Times New Roman" w:hAnsi="Times New Roman"/>
          <w:b/>
          <w:bCs/>
          <w:sz w:val="32"/>
          <w:szCs w:val="32"/>
        </w:rPr>
      </w:pPr>
    </w:p>
    <w:p w14:paraId="4E205E20">
      <w:pPr>
        <w:jc w:val="center"/>
        <w:rPr>
          <w:rFonts w:hint="eastAsia" w:ascii="Times New Roman" w:hAnsi="Times New Roman"/>
          <w:b/>
          <w:bCs/>
          <w:sz w:val="32"/>
          <w:szCs w:val="32"/>
        </w:rPr>
      </w:pPr>
      <w:r>
        <w:rPr>
          <w:rFonts w:hint="eastAsia" w:ascii="Times New Roman" w:hAnsi="Times New Roman"/>
          <w:b/>
          <w:bCs/>
          <w:sz w:val="84"/>
          <w:szCs w:val="84"/>
        </w:rPr>
        <w:t>《</w:t>
      </w:r>
      <w:r>
        <w:rPr>
          <w:rFonts w:hint="eastAsia" w:ascii="Times New Roman" w:hAnsi="Times New Roman"/>
          <w:b/>
          <w:bCs/>
          <w:sz w:val="84"/>
          <w:szCs w:val="84"/>
          <w:lang w:val="en-US" w:eastAsia="zh-CN"/>
        </w:rPr>
        <w:t>经典绘本阅读指导</w:t>
      </w:r>
      <w:r>
        <w:rPr>
          <w:rFonts w:hint="eastAsia" w:ascii="Times New Roman" w:hAnsi="Times New Roman"/>
          <w:b/>
          <w:bCs/>
          <w:sz w:val="84"/>
          <w:szCs w:val="84"/>
        </w:rPr>
        <w:t>》</w:t>
      </w:r>
    </w:p>
    <w:p w14:paraId="633E115D">
      <w:pPr>
        <w:jc w:val="center"/>
        <w:rPr>
          <w:rFonts w:hint="eastAsia" w:ascii="Times New Roman" w:hAnsi="Times New Roman"/>
          <w:b/>
          <w:bCs/>
          <w:sz w:val="84"/>
          <w:szCs w:val="84"/>
        </w:rPr>
      </w:pPr>
      <w:r>
        <w:rPr>
          <w:rFonts w:hint="eastAsia" w:ascii="Times New Roman" w:hAnsi="Times New Roman"/>
          <w:b/>
          <w:bCs/>
          <w:sz w:val="52"/>
          <w:szCs w:val="52"/>
        </w:rPr>
        <w:t>（第二版）</w:t>
      </w:r>
    </w:p>
    <w:p w14:paraId="53C62071">
      <w:pPr>
        <w:jc w:val="center"/>
        <w:rPr>
          <w:rFonts w:hint="eastAsia" w:ascii="Times New Roman" w:hAnsi="Times New Roman"/>
          <w:b/>
          <w:bCs/>
          <w:sz w:val="72"/>
          <w:szCs w:val="72"/>
        </w:rPr>
      </w:pPr>
    </w:p>
    <w:p w14:paraId="0F990BC6">
      <w:pPr>
        <w:jc w:val="center"/>
        <w:rPr>
          <w:rFonts w:hint="eastAsia" w:ascii="Times New Roman" w:hAnsi="Times New Roman"/>
          <w:b/>
          <w:bCs/>
          <w:sz w:val="72"/>
          <w:szCs w:val="72"/>
        </w:rPr>
      </w:pPr>
      <w:r>
        <w:rPr>
          <w:rFonts w:hint="eastAsia" w:ascii="Times New Roman" w:hAnsi="Times New Roman"/>
          <w:b/>
          <w:bCs/>
          <w:sz w:val="72"/>
          <w:szCs w:val="72"/>
        </w:rPr>
        <w:t>教案</w:t>
      </w:r>
    </w:p>
    <w:p w14:paraId="2BB2FCDC">
      <w:pPr>
        <w:jc w:val="center"/>
        <w:rPr>
          <w:rFonts w:hint="eastAsia" w:ascii="Times New Roman" w:hAnsi="Times New Roman"/>
          <w:b/>
          <w:bCs/>
          <w:sz w:val="28"/>
          <w:szCs w:val="28"/>
        </w:rPr>
      </w:pPr>
    </w:p>
    <w:p w14:paraId="1B20BB93">
      <w:pPr>
        <w:jc w:val="both"/>
        <w:rPr>
          <w:rFonts w:hint="eastAsia" w:ascii="Times New Roman" w:hAnsi="Times New Roman"/>
          <w:b/>
          <w:bCs/>
          <w:sz w:val="28"/>
          <w:szCs w:val="28"/>
        </w:rPr>
      </w:pPr>
    </w:p>
    <w:p w14:paraId="5D860F39">
      <w:pPr>
        <w:jc w:val="both"/>
        <w:rPr>
          <w:rFonts w:hint="eastAsia" w:ascii="Times New Roman" w:hAnsi="Times New Roman"/>
          <w:b/>
          <w:bCs/>
          <w:sz w:val="28"/>
          <w:szCs w:val="28"/>
        </w:rPr>
      </w:pPr>
    </w:p>
    <w:p w14:paraId="2360F724">
      <w:pPr>
        <w:jc w:val="center"/>
        <w:rPr>
          <w:rFonts w:hint="eastAsia" w:ascii="Times New Roman" w:hAnsi="Times New Roman"/>
          <w:b/>
          <w:bCs/>
          <w:sz w:val="28"/>
          <w:szCs w:val="28"/>
        </w:rPr>
      </w:pPr>
    </w:p>
    <w:p w14:paraId="2CC97A4B">
      <w:pPr>
        <w:jc w:val="center"/>
        <w:rPr>
          <w:rFonts w:hint="eastAsia" w:ascii="Times New Roman" w:hAnsi="Times New Roman"/>
          <w:b/>
          <w:bCs/>
          <w:sz w:val="28"/>
          <w:szCs w:val="28"/>
        </w:rPr>
      </w:pPr>
    </w:p>
    <w:p w14:paraId="079152E9">
      <w:pPr>
        <w:jc w:val="center"/>
        <w:rPr>
          <w:rFonts w:hint="eastAsia" w:ascii="Times New Roman" w:hAnsi="Times New Roman"/>
          <w:b/>
          <w:bCs/>
          <w:sz w:val="28"/>
          <w:szCs w:val="28"/>
        </w:rPr>
      </w:pPr>
    </w:p>
    <w:p w14:paraId="3EAA64DE">
      <w:pPr>
        <w:jc w:val="both"/>
        <w:rPr>
          <w:rFonts w:hint="eastAsia" w:ascii="Times New Roman" w:hAnsi="Times New Roman"/>
          <w:b/>
          <w:bCs/>
          <w:sz w:val="28"/>
          <w:szCs w:val="28"/>
        </w:rPr>
      </w:pPr>
    </w:p>
    <w:p w14:paraId="7DA1AA0B">
      <w:pPr>
        <w:jc w:val="both"/>
        <w:rPr>
          <w:rFonts w:hint="eastAsia" w:ascii="Times New Roman" w:hAnsi="Times New Roman"/>
          <w:b/>
          <w:bCs/>
          <w:sz w:val="28"/>
          <w:szCs w:val="28"/>
        </w:rPr>
      </w:pPr>
    </w:p>
    <w:p w14:paraId="10E4971A">
      <w:pPr>
        <w:jc w:val="center"/>
        <w:rPr>
          <w:rFonts w:hint="eastAsia" w:ascii="Times New Roman" w:hAnsi="Times New Roman"/>
          <w:b/>
          <w:bCs/>
          <w:sz w:val="28"/>
          <w:szCs w:val="28"/>
        </w:rPr>
      </w:pPr>
      <w:r>
        <w:rPr>
          <w:sz w:val="28"/>
        </w:rPr>
        <mc:AlternateContent>
          <mc:Choice Requires="wps">
            <w:drawing>
              <wp:anchor distT="0" distB="0" distL="114300" distR="114300" simplePos="0" relativeHeight="251659264" behindDoc="1" locked="0" layoutInCell="1" allowOverlap="1">
                <wp:simplePos x="0" y="0"/>
                <wp:positionH relativeFrom="column">
                  <wp:posOffset>-95885</wp:posOffset>
                </wp:positionH>
                <wp:positionV relativeFrom="paragraph">
                  <wp:posOffset>294005</wp:posOffset>
                </wp:positionV>
                <wp:extent cx="7545070" cy="539750"/>
                <wp:effectExtent l="0" t="0" r="17780" b="12700"/>
                <wp:wrapNone/>
                <wp:docPr id="7" name="矩形 7"/>
                <wp:cNvGraphicFramePr/>
                <a:graphic xmlns:a="http://schemas.openxmlformats.org/drawingml/2006/main">
                  <a:graphicData uri="http://schemas.microsoft.com/office/word/2010/wordprocessingShape">
                    <wps:wsp>
                      <wps:cNvSpPr/>
                      <wps:spPr>
                        <a:xfrm>
                          <a:off x="3915410" y="9996170"/>
                          <a:ext cx="7545070" cy="539750"/>
                        </a:xfrm>
                        <a:prstGeom prst="rect">
                          <a:avLst/>
                        </a:prstGeom>
                        <a:gradFill>
                          <a:gsLst>
                            <a:gs pos="0">
                              <a:schemeClr val="accent1">
                                <a:lumMod val="0"/>
                                <a:lumOff val="100000"/>
                                <a:alpha val="100000"/>
                              </a:schemeClr>
                            </a:gs>
                            <a:gs pos="47000">
                              <a:schemeClr val="bg1">
                                <a:alpha val="0"/>
                              </a:schemeClr>
                            </a:gs>
                          </a:gsLst>
                          <a:path path="circle">
                            <a:fillToRect l="50000" t="50000" r="50000" b="50000"/>
                          </a:path>
                          <a:tileRect/>
                        </a:grad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5C8F2203">
                            <w:pPr>
                              <w:rPr>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55pt;margin-top:23.15pt;height:42.5pt;width:594.1pt;z-index:-251657216;v-text-anchor:middle;mso-width-relative:page;mso-height-relative:page;" fillcolor="#FFFFFF [20]" filled="t" stroked="f" coordsize="21600,21600" o:gfxdata="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AK99SO2gAAAAsBAAAPAAAAAAAAAAEAIAAAACIA&#10;AABkcnMvZG93bnJldi54bWxQSwECFAAUAAAACACHTuJAMAQiLesCAAAHBgAADgAAAAAAAAABACAA&#10;AAApAQAAZHJzL2Uyb0RvYy54bWxQSwUGAAAAAAYABgBZAQAAhgYAAAAA&#10;">
                <v:fill type="gradientRadial" on="t" color2="#FFFFFF [3212]" o:opacity2="0f" focus="100%" focussize="0f,0f" focusposition="32768f,32768f" rotate="t">
                  <o:fill type="gradientRadial" v:ext="backwardCompatible"/>
                </v:fill>
                <v:stroke on="f" weight="1pt" miterlimit="8" joinstyle="miter"/>
                <v:imagedata o:title=""/>
                <o:lock v:ext="edit" aspectratio="f"/>
                <v:textbox>
                  <w:txbxContent>
                    <w:p w14:paraId="5C8F2203">
                      <w:pPr>
                        <w:rPr>
                          <w14:textFill>
                            <w14:noFill/>
                          </w14:textFill>
                        </w:rPr>
                      </w:pPr>
                    </w:p>
                  </w:txbxContent>
                </v:textbox>
              </v:rect>
            </w:pict>
          </mc:Fallback>
        </mc:AlternateContent>
      </w:r>
    </w:p>
    <w:p w14:paraId="7EB4B62C">
      <w:pPr>
        <w:jc w:val="center"/>
        <w:rPr>
          <w:rFonts w:hint="default" w:ascii="Times New Roman" w:hAnsi="Times New Roman" w:eastAsia="宋体"/>
          <w:b/>
          <w:bCs/>
          <w:sz w:val="36"/>
          <w:szCs w:val="36"/>
          <w:lang w:val="en-US" w:eastAsia="zh-CN"/>
        </w:rPr>
      </w:pPr>
      <w:r>
        <w:rPr>
          <w:rFonts w:hint="eastAsia" w:ascii="华文行楷" w:hAnsi="华文行楷" w:eastAsia="华文行楷" w:cs="华文行楷"/>
          <w:b w:val="0"/>
          <w:bCs w:val="0"/>
          <w:color w:val="auto"/>
          <w:sz w:val="36"/>
          <w:szCs w:val="36"/>
          <w:shd w:val="clear" w:fill="FFFFFF" w:themeFill="background1"/>
          <w:lang w:val="en-US" w:eastAsia="zh-CN"/>
        </w:rPr>
        <w:t>北京出版社</w:t>
      </w:r>
    </w:p>
    <w:p w14:paraId="22088188">
      <w:pPr>
        <w:jc w:val="center"/>
        <w:rPr>
          <w:rFonts w:hint="default" w:ascii="Times New Roman" w:hAnsi="Times New Roman" w:eastAsia="宋体"/>
          <w:b/>
          <w:bCs/>
          <w:sz w:val="28"/>
          <w:szCs w:val="28"/>
          <w:lang w:val="en-US" w:eastAsia="zh-CN"/>
        </w:rPr>
        <w:sectPr>
          <w:headerReference r:id="rId4" w:type="first"/>
          <w:headerReference r:id="rId3" w:type="default"/>
          <w:pgSz w:w="11906" w:h="16838"/>
          <w:pgMar w:top="283" w:right="170" w:bottom="283" w:left="170" w:header="0" w:footer="0" w:gutter="0"/>
          <w:pgBorders>
            <w:top w:val="none" w:sz="0" w:space="0"/>
            <w:left w:val="none" w:sz="0" w:space="0"/>
            <w:bottom w:val="none" w:sz="0" w:space="0"/>
            <w:right w:val="none" w:sz="0" w:space="0"/>
          </w:pgBorders>
          <w:cols w:space="425" w:num="1"/>
          <w:titlePg/>
          <w:docGrid w:type="lines" w:linePitch="312" w:charSpace="0"/>
        </w:sectPr>
      </w:pPr>
    </w:p>
    <w:p w14:paraId="2BB628D1">
      <w:pPr>
        <w:pStyle w:val="2"/>
        <w:bidi w:val="0"/>
        <w:jc w:val="center"/>
        <w:rPr>
          <w:rFonts w:hint="default" w:ascii="宋体" w:hAnsi="宋体" w:eastAsia="宋体" w:cs="宋体"/>
          <w:color w:val="auto"/>
          <w:lang w:val="en-US" w:eastAsia="zh-CN"/>
        </w:rPr>
      </w:pPr>
      <w:r>
        <w:rPr>
          <w:rFonts w:hint="eastAsia" w:ascii="宋体" w:hAnsi="宋体" w:eastAsia="宋体" w:cs="宋体"/>
          <w:color w:val="auto"/>
        </w:rPr>
        <w:t>项目</w:t>
      </w:r>
      <w:r>
        <w:rPr>
          <w:rFonts w:hint="eastAsia" w:ascii="宋体" w:hAnsi="宋体" w:cs="宋体"/>
          <w:color w:val="auto"/>
          <w:lang w:val="en-US" w:eastAsia="zh-CN"/>
        </w:rPr>
        <w:t>八</w:t>
      </w:r>
      <w:r>
        <w:rPr>
          <w:rFonts w:hint="eastAsia" w:ascii="宋体" w:hAnsi="宋体" w:eastAsia="宋体" w:cs="宋体"/>
          <w:color w:val="auto"/>
          <w:lang w:val="en-US" w:eastAsia="zh-CN"/>
        </w:rPr>
        <w:t xml:space="preserve"> </w:t>
      </w:r>
      <w:r>
        <w:rPr>
          <w:rFonts w:hint="eastAsia" w:ascii="宋体" w:hAnsi="宋体" w:eastAsia="宋体" w:cs="宋体"/>
          <w:color w:val="auto"/>
          <w:lang w:eastAsia="zh-CN"/>
        </w:rPr>
        <w:t>绘本阅读</w:t>
      </w:r>
      <w:r>
        <w:rPr>
          <w:rFonts w:hint="eastAsia" w:ascii="宋体" w:hAnsi="宋体" w:cs="宋体"/>
          <w:color w:val="auto"/>
          <w:lang w:val="en-US" w:eastAsia="zh-CN"/>
        </w:rPr>
        <w:t>与幼儿园主题活动</w:t>
      </w:r>
    </w:p>
    <w:tbl>
      <w:tblPr>
        <w:tblStyle w:val="12"/>
        <w:tblW w:w="11055" w:type="dxa"/>
        <w:jc w:val="center"/>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Layout w:type="fixed"/>
        <w:tblCellMar>
          <w:top w:w="0" w:type="dxa"/>
          <w:left w:w="108" w:type="dxa"/>
          <w:bottom w:w="0" w:type="dxa"/>
          <w:right w:w="108" w:type="dxa"/>
        </w:tblCellMar>
      </w:tblPr>
      <w:tblGrid>
        <w:gridCol w:w="1661"/>
        <w:gridCol w:w="7479"/>
        <w:gridCol w:w="1915"/>
      </w:tblGrid>
      <w:tr w14:paraId="6852793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90" w:hRule="atLeast"/>
          <w:jc w:val="center"/>
        </w:trPr>
        <w:tc>
          <w:tcPr>
            <w:tcW w:w="1661" w:type="dxa"/>
            <w:tcBorders>
              <w:tl2br w:val="nil"/>
              <w:tr2bl w:val="nil"/>
            </w:tcBorders>
            <w:shd w:val="clear" w:color="auto" w:fill="FCF8DB"/>
            <w:vAlign w:val="center"/>
          </w:tcPr>
          <w:p w14:paraId="3A657FF0">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课题</w:t>
            </w:r>
          </w:p>
        </w:tc>
        <w:tc>
          <w:tcPr>
            <w:tcW w:w="9394" w:type="dxa"/>
            <w:gridSpan w:val="2"/>
            <w:tcBorders>
              <w:tl2br w:val="nil"/>
              <w:tr2bl w:val="nil"/>
            </w:tcBorders>
            <w:vAlign w:val="center"/>
          </w:tcPr>
          <w:p w14:paraId="07F83238">
            <w:pPr>
              <w:keepNext w:val="0"/>
              <w:keepLines w:val="0"/>
              <w:suppressLineNumbers w:val="0"/>
              <w:spacing w:before="0" w:beforeAutospacing="0" w:after="0" w:afterAutospacing="0" w:line="264" w:lineRule="auto"/>
              <w:ind w:left="0" w:right="0" w:hanging="8"/>
              <w:rPr>
                <w:rFonts w:hint="eastAsia" w:ascii="Times New Roman" w:hAnsi="Times New Roman" w:eastAsia="宋体"/>
                <w:sz w:val="24"/>
                <w:szCs w:val="24"/>
                <w:lang w:eastAsia="zh-CN"/>
              </w:rPr>
            </w:pPr>
            <w:r>
              <w:rPr>
                <w:rFonts w:hint="eastAsia" w:ascii="Times New Roman" w:hAnsi="Times New Roman" w:eastAsia="宋体"/>
                <w:sz w:val="24"/>
                <w:szCs w:val="24"/>
                <w:lang w:eastAsia="zh-CN"/>
              </w:rPr>
              <w:t>绘本</w:t>
            </w:r>
            <w:r>
              <w:rPr>
                <w:rFonts w:hint="eastAsia" w:ascii="Times New Roman" w:hAnsi="Times New Roman"/>
                <w:sz w:val="24"/>
                <w:szCs w:val="24"/>
                <w:lang w:val="en-US" w:eastAsia="zh-CN"/>
              </w:rPr>
              <w:t>主题活动</w:t>
            </w:r>
            <w:r>
              <w:rPr>
                <w:rFonts w:hint="eastAsia" w:ascii="Times New Roman" w:hAnsi="Times New Roman" w:eastAsia="宋体"/>
                <w:sz w:val="24"/>
                <w:szCs w:val="24"/>
                <w:lang w:eastAsia="zh-CN"/>
              </w:rPr>
              <w:t>概述</w:t>
            </w:r>
          </w:p>
        </w:tc>
      </w:tr>
      <w:tr w14:paraId="61E6385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E31321F">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课时</w:t>
            </w:r>
          </w:p>
        </w:tc>
        <w:tc>
          <w:tcPr>
            <w:tcW w:w="9394" w:type="dxa"/>
            <w:gridSpan w:val="2"/>
            <w:tcBorders>
              <w:tl2br w:val="nil"/>
              <w:tr2bl w:val="nil"/>
            </w:tcBorders>
            <w:vAlign w:val="center"/>
          </w:tcPr>
          <w:p w14:paraId="2B485C9E">
            <w:pPr>
              <w:keepNext w:val="0"/>
              <w:keepLines w:val="0"/>
              <w:suppressLineNumbers w:val="0"/>
              <w:spacing w:before="0" w:beforeAutospacing="0" w:after="0" w:afterAutospacing="0" w:line="264" w:lineRule="auto"/>
              <w:ind w:left="0" w:right="0" w:hanging="8"/>
              <w:rPr>
                <w:rFonts w:hint="default" w:ascii="Times New Roman" w:hAnsi="Times New Roman"/>
                <w:sz w:val="24"/>
                <w:szCs w:val="24"/>
              </w:rPr>
            </w:pPr>
            <w:r>
              <w:rPr>
                <w:rFonts w:hint="eastAsia" w:ascii="Times New Roman" w:hAnsi="宋体"/>
                <w:sz w:val="24"/>
                <w:szCs w:val="24"/>
                <w:lang w:val="en-US" w:eastAsia="zh-CN"/>
              </w:rPr>
              <w:t>2</w:t>
            </w:r>
            <w:r>
              <w:rPr>
                <w:rFonts w:hint="default" w:ascii="Times New Roman" w:hAnsi="宋体"/>
                <w:sz w:val="24"/>
                <w:szCs w:val="24"/>
              </w:rPr>
              <w:t>课时</w:t>
            </w:r>
            <w:r>
              <w:rPr>
                <w:rFonts w:hint="eastAsia" w:ascii="Times New Roman" w:hAnsi="宋体"/>
                <w:sz w:val="24"/>
                <w:szCs w:val="24"/>
              </w:rPr>
              <w:t>（</w:t>
            </w:r>
            <w:r>
              <w:rPr>
                <w:rFonts w:hint="eastAsia" w:ascii="Times New Roman" w:hAnsi="宋体"/>
                <w:sz w:val="24"/>
                <w:szCs w:val="24"/>
                <w:lang w:val="en-US" w:eastAsia="zh-CN"/>
              </w:rPr>
              <w:t>90</w:t>
            </w:r>
            <w:r>
              <w:rPr>
                <w:rFonts w:hint="eastAsia" w:ascii="Times New Roman" w:hAnsi="宋体"/>
                <w:sz w:val="24"/>
                <w:szCs w:val="24"/>
              </w:rPr>
              <w:t>min）。</w:t>
            </w:r>
          </w:p>
        </w:tc>
      </w:tr>
      <w:tr w14:paraId="6FD3075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D74685A">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教学目标</w:t>
            </w:r>
          </w:p>
        </w:tc>
        <w:tc>
          <w:tcPr>
            <w:tcW w:w="9394" w:type="dxa"/>
            <w:gridSpan w:val="2"/>
            <w:tcBorders>
              <w:tl2br w:val="nil"/>
              <w:tr2bl w:val="nil"/>
            </w:tcBorders>
            <w:vAlign w:val="center"/>
          </w:tcPr>
          <w:p w14:paraId="08F9BEE8">
            <w:pPr>
              <w:keepNext w:val="0"/>
              <w:keepLines w:val="0"/>
              <w:suppressLineNumbers w:val="0"/>
              <w:spacing w:before="0" w:beforeAutospacing="0" w:after="0" w:afterAutospacing="0" w:line="360" w:lineRule="auto"/>
              <w:ind w:left="0" w:right="0" w:hanging="8"/>
              <w:rPr>
                <w:rFonts w:hint="default" w:hAnsi="宋体"/>
                <w:b/>
                <w:color w:val="806000" w:themeColor="accent4" w:themeShade="80"/>
                <w:sz w:val="24"/>
                <w:szCs w:val="24"/>
              </w:rPr>
            </w:pPr>
            <w:r>
              <w:rPr>
                <w:rFonts w:hint="default" w:hAnsi="宋体"/>
                <w:b/>
                <w:color w:val="806000" w:themeColor="accent4" w:themeShade="80"/>
                <w:sz w:val="24"/>
                <w:szCs w:val="24"/>
              </w:rPr>
              <w:t>知识</w:t>
            </w:r>
            <w:r>
              <w:rPr>
                <w:rFonts w:hint="eastAsia" w:hAnsi="宋体"/>
                <w:b/>
                <w:color w:val="806000" w:themeColor="accent4" w:themeShade="80"/>
                <w:sz w:val="24"/>
                <w:szCs w:val="24"/>
              </w:rPr>
              <w:t>技能</w:t>
            </w:r>
            <w:r>
              <w:rPr>
                <w:rFonts w:hint="default" w:hAnsi="宋体"/>
                <w:b/>
                <w:color w:val="806000" w:themeColor="accent4" w:themeShade="80"/>
                <w:sz w:val="24"/>
                <w:szCs w:val="24"/>
              </w:rPr>
              <w:t>目标：</w:t>
            </w:r>
          </w:p>
          <w:p w14:paraId="06B6AA82">
            <w:pPr>
              <w:keepNext w:val="0"/>
              <w:keepLines w:val="0"/>
              <w:suppressLineNumbers w:val="0"/>
              <w:spacing w:before="0" w:beforeAutospacing="0" w:after="0" w:afterAutospacing="0" w:line="360" w:lineRule="auto"/>
              <w:ind w:left="239" w:leftChars="114" w:right="0" w:firstLine="230" w:firstLineChars="96"/>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1.进一步明确绘本阅读活动的教育目的和核心教育价值。</w:t>
            </w:r>
          </w:p>
          <w:p w14:paraId="00693255">
            <w:pPr>
              <w:pStyle w:val="23"/>
              <w:keepNext w:val="0"/>
              <w:keepLines w:val="0"/>
              <w:numPr>
                <w:ilvl w:val="0"/>
                <w:numId w:val="0"/>
              </w:numPr>
              <w:suppressLineNumbers w:val="0"/>
              <w:spacing w:before="0" w:beforeAutospacing="0" w:after="0" w:afterAutospacing="0" w:line="360" w:lineRule="auto"/>
              <w:ind w:left="0" w:leftChars="0" w:right="0" w:firstLine="480" w:firstLineChars="200"/>
              <w:rPr>
                <w:rFonts w:hint="eastAsia" w:ascii="Times New Roman" w:hAnsi="Times New Roman" w:eastAsia="宋体" w:cs="Times New Roman"/>
                <w:kern w:val="2"/>
                <w:sz w:val="24"/>
                <w:szCs w:val="24"/>
                <w:lang w:val="en-US" w:eastAsia="zh-CN" w:bidi="ar-SA"/>
              </w:rPr>
            </w:pPr>
            <w:r>
              <w:rPr>
                <w:rFonts w:hint="eastAsia" w:ascii="Times New Roman" w:hAnsi="Times New Roman" w:cs="Times New Roman"/>
                <w:kern w:val="2"/>
                <w:sz w:val="24"/>
                <w:szCs w:val="24"/>
                <w:lang w:val="en-US" w:eastAsia="zh-CN" w:bidi="ar-SA"/>
              </w:rPr>
              <w:t>2</w:t>
            </w:r>
            <w:r>
              <w:rPr>
                <w:rFonts w:hint="eastAsia" w:ascii="Times New Roman" w:hAnsi="Times New Roman" w:cs="Times New Roman"/>
                <w:color w:val="0000FF"/>
                <w:kern w:val="2"/>
                <w:sz w:val="24"/>
                <w:szCs w:val="24"/>
                <w:lang w:val="en-US" w:eastAsia="zh-CN" w:bidi="ar-SA"/>
              </w:rPr>
              <w:t>.</w:t>
            </w:r>
            <w:r>
              <w:rPr>
                <w:rFonts w:hint="eastAsia" w:ascii="Times New Roman" w:hAnsi="Times New Roman" w:eastAsia="宋体" w:cs="Times New Roman"/>
                <w:kern w:val="2"/>
                <w:sz w:val="24"/>
                <w:szCs w:val="24"/>
                <w:lang w:val="en-US" w:eastAsia="zh-CN" w:bidi="ar-SA"/>
              </w:rPr>
              <w:t>与主题活动有效结合，</w:t>
            </w:r>
            <w:r>
              <w:rPr>
                <w:rFonts w:hint="eastAsia" w:ascii="Times New Roman" w:hAnsi="Times New Roman" w:cs="Times New Roman"/>
                <w:kern w:val="2"/>
                <w:sz w:val="24"/>
                <w:szCs w:val="24"/>
                <w:lang w:val="en-US" w:eastAsia="zh-CN" w:bidi="ar-SA"/>
              </w:rPr>
              <w:t>熟悉核心教育价值的基本实现</w:t>
            </w:r>
            <w:r>
              <w:rPr>
                <w:rFonts w:hint="eastAsia" w:ascii="Times New Roman" w:hAnsi="Times New Roman" w:eastAsia="宋体" w:cs="Times New Roman"/>
                <w:kern w:val="2"/>
                <w:sz w:val="24"/>
                <w:szCs w:val="24"/>
                <w:lang w:val="en-US" w:eastAsia="zh-CN" w:bidi="ar-SA"/>
              </w:rPr>
              <w:t>路径。</w:t>
            </w:r>
          </w:p>
          <w:p w14:paraId="49BC36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3.</w:t>
            </w:r>
            <w:r>
              <w:rPr>
                <w:rFonts w:hint="eastAsia" w:ascii="Times New Roman" w:hAnsi="Times New Roman" w:cs="Times New Roman"/>
                <w:kern w:val="2"/>
                <w:sz w:val="24"/>
                <w:szCs w:val="24"/>
                <w:lang w:val="en-US" w:eastAsia="zh-CN" w:bidi="ar-SA"/>
              </w:rPr>
              <w:t>自主选择</w:t>
            </w:r>
            <w:r>
              <w:rPr>
                <w:rFonts w:hint="eastAsia" w:ascii="Times New Roman" w:hAnsi="Times New Roman" w:eastAsia="宋体" w:cs="Times New Roman"/>
                <w:kern w:val="2"/>
                <w:sz w:val="24"/>
                <w:szCs w:val="24"/>
                <w:lang w:val="en-US" w:eastAsia="zh-CN" w:bidi="ar-SA"/>
              </w:rPr>
              <w:t>适宜</w:t>
            </w:r>
            <w:r>
              <w:rPr>
                <w:rFonts w:hint="eastAsia" w:ascii="Times New Roman" w:hAnsi="Times New Roman" w:cs="Times New Roman"/>
                <w:kern w:val="2"/>
                <w:sz w:val="24"/>
                <w:szCs w:val="24"/>
                <w:lang w:val="en-US" w:eastAsia="zh-CN" w:bidi="ar-SA"/>
              </w:rPr>
              <w:t>发展最近区间的和主题活动相近相关的绘本图书，提升以绘本为载体主题活动的参与能力。</w:t>
            </w:r>
          </w:p>
          <w:p w14:paraId="0320FAC5">
            <w:pPr>
              <w:keepNext w:val="0"/>
              <w:keepLines w:val="0"/>
              <w:suppressLineNumbers w:val="0"/>
              <w:spacing w:before="0" w:beforeAutospacing="0" w:after="0" w:afterAutospacing="0" w:line="360" w:lineRule="auto"/>
              <w:ind w:left="0" w:right="0" w:hanging="8"/>
              <w:rPr>
                <w:rFonts w:hint="default" w:ascii="Times New Roman" w:hAnsi="Times New Roman"/>
                <w:b/>
                <w:color w:val="806000" w:themeColor="accent4" w:themeShade="80"/>
                <w:sz w:val="24"/>
                <w:szCs w:val="24"/>
              </w:rPr>
            </w:pPr>
            <w:r>
              <w:rPr>
                <w:rFonts w:hint="default" w:ascii="Times New Roman" w:hAnsi="Times New Roman"/>
                <w:b/>
                <w:color w:val="806000" w:themeColor="accent4" w:themeShade="80"/>
                <w:sz w:val="24"/>
                <w:szCs w:val="24"/>
              </w:rPr>
              <w:t>思政育人目标</w:t>
            </w:r>
            <w:r>
              <w:rPr>
                <w:rFonts w:hint="eastAsia" w:ascii="Times New Roman" w:hAnsi="Times New Roman"/>
                <w:b/>
                <w:color w:val="806000" w:themeColor="accent4" w:themeShade="80"/>
                <w:sz w:val="24"/>
                <w:szCs w:val="24"/>
              </w:rPr>
              <w:t>：</w:t>
            </w:r>
          </w:p>
          <w:p w14:paraId="1043AA6A">
            <w:pPr>
              <w:pStyle w:val="23"/>
              <w:keepNext w:val="0"/>
              <w:keepLines w:val="0"/>
              <w:numPr>
                <w:ilvl w:val="0"/>
                <w:numId w:val="0"/>
              </w:numPr>
              <w:suppressLineNumbers w:val="0"/>
              <w:spacing w:before="0" w:beforeAutospacing="0" w:after="0" w:afterAutospacing="0" w:line="360" w:lineRule="auto"/>
              <w:ind w:left="0" w:leftChars="0" w:right="0" w:firstLine="480" w:firstLineChars="200"/>
              <w:rPr>
                <w:rFonts w:hint="default" w:ascii="Times New Roman" w:hAnsi="Times New Roman" w:eastAsia="宋体"/>
                <w:sz w:val="24"/>
                <w:szCs w:val="24"/>
                <w:lang w:val="en-US" w:eastAsia="zh-CN"/>
              </w:rPr>
            </w:pPr>
            <w:r>
              <w:rPr>
                <w:rFonts w:hint="eastAsia" w:ascii="Times New Roman" w:hAnsi="Times New Roman" w:eastAsia="宋体" w:cs="Times New Roman"/>
                <w:kern w:val="2"/>
                <w:sz w:val="24"/>
                <w:szCs w:val="24"/>
                <w:lang w:val="en-US" w:eastAsia="zh-CN" w:bidi="ar-SA"/>
              </w:rPr>
              <w:t>培养对文学作品的敏锐性，积累绘本</w:t>
            </w:r>
            <w:r>
              <w:rPr>
                <w:rFonts w:hint="eastAsia" w:ascii="Times New Roman" w:hAnsi="Times New Roman" w:cs="Times New Roman"/>
                <w:kern w:val="2"/>
                <w:sz w:val="24"/>
                <w:szCs w:val="24"/>
                <w:lang w:val="en-US" w:eastAsia="zh-CN" w:bidi="ar-SA"/>
              </w:rPr>
              <w:t>阅读知识、提升动手</w:t>
            </w:r>
            <w:r>
              <w:rPr>
                <w:rFonts w:hint="eastAsia" w:ascii="Times New Roman" w:hAnsi="Times New Roman" w:eastAsia="宋体" w:cs="Times New Roman"/>
                <w:kern w:val="2"/>
                <w:sz w:val="24"/>
                <w:szCs w:val="24"/>
                <w:lang w:val="en-US" w:eastAsia="zh-CN" w:bidi="ar-SA"/>
              </w:rPr>
              <w:t>能力</w:t>
            </w:r>
            <w:r>
              <w:rPr>
                <w:rFonts w:hint="eastAsia" w:ascii="Times New Roman" w:hAnsi="Times New Roman" w:cs="Times New Roman"/>
                <w:kern w:val="2"/>
                <w:sz w:val="24"/>
                <w:szCs w:val="24"/>
                <w:lang w:val="en-US" w:eastAsia="zh-CN" w:bidi="ar-SA"/>
              </w:rPr>
              <w:t>，基本理解绘本的核心价值</w:t>
            </w:r>
          </w:p>
        </w:tc>
      </w:tr>
      <w:tr w14:paraId="0C2E561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F834F26">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教学重难点</w:t>
            </w:r>
          </w:p>
        </w:tc>
        <w:tc>
          <w:tcPr>
            <w:tcW w:w="9394" w:type="dxa"/>
            <w:gridSpan w:val="2"/>
            <w:tcBorders>
              <w:tl2br w:val="nil"/>
              <w:tr2bl w:val="nil"/>
            </w:tcBorders>
            <w:vAlign w:val="center"/>
          </w:tcPr>
          <w:p w14:paraId="03F58B45">
            <w:pPr>
              <w:keepNext w:val="0"/>
              <w:keepLines w:val="0"/>
              <w:suppressLineNumbers w:val="0"/>
              <w:spacing w:before="0" w:beforeAutospacing="0" w:after="0" w:afterAutospacing="0" w:line="360" w:lineRule="auto"/>
              <w:ind w:left="0" w:right="0" w:hanging="8"/>
              <w:rPr>
                <w:rFonts w:hint="default" w:ascii="Times New Roman" w:hAnsi="Times New Roman" w:eastAsia="宋体"/>
                <w:sz w:val="24"/>
                <w:szCs w:val="24"/>
                <w:lang w:val="en-US" w:eastAsia="zh-CN"/>
              </w:rPr>
            </w:pPr>
            <w:r>
              <w:rPr>
                <w:rFonts w:hint="eastAsia" w:ascii="Times New Roman" w:hAnsi="Times New Roman"/>
                <w:b/>
                <w:color w:val="806000" w:themeColor="accent4" w:themeShade="80"/>
                <w:sz w:val="24"/>
                <w:szCs w:val="24"/>
              </w:rPr>
              <w:t>教学重点：</w:t>
            </w:r>
            <w:r>
              <w:rPr>
                <w:rFonts w:hint="eastAsia" w:ascii="Times New Roman" w:hAnsi="Times New Roman" w:cs="Times New Roman"/>
                <w:kern w:val="2"/>
                <w:sz w:val="24"/>
                <w:szCs w:val="24"/>
                <w:lang w:val="en-US" w:eastAsia="zh-CN" w:bidi="ar-SA"/>
              </w:rPr>
              <w:t>熟悉核心教育价值的基本实现</w:t>
            </w:r>
            <w:r>
              <w:rPr>
                <w:rFonts w:hint="eastAsia" w:ascii="Times New Roman" w:hAnsi="Times New Roman" w:eastAsia="宋体" w:cs="Times New Roman"/>
                <w:kern w:val="2"/>
                <w:sz w:val="24"/>
                <w:szCs w:val="24"/>
                <w:lang w:val="en-US" w:eastAsia="zh-CN" w:bidi="ar-SA"/>
              </w:rPr>
              <w:t>路径</w:t>
            </w:r>
          </w:p>
          <w:p w14:paraId="3F08151B">
            <w:pPr>
              <w:keepNext w:val="0"/>
              <w:keepLines w:val="0"/>
              <w:suppressLineNumbers w:val="0"/>
              <w:spacing w:before="0" w:beforeAutospacing="0" w:after="0" w:afterAutospacing="0" w:line="360" w:lineRule="auto"/>
              <w:ind w:left="0" w:right="0" w:hanging="8"/>
              <w:rPr>
                <w:rFonts w:hint="default" w:ascii="Times New Roman" w:hAnsi="Times New Roman" w:eastAsia="宋体"/>
                <w:sz w:val="24"/>
                <w:szCs w:val="24"/>
                <w:lang w:val="en-US" w:eastAsia="zh-CN"/>
              </w:rPr>
            </w:pPr>
            <w:r>
              <w:rPr>
                <w:rFonts w:hint="eastAsia" w:ascii="Times New Roman" w:hAnsi="Times New Roman"/>
                <w:b/>
                <w:color w:val="806000" w:themeColor="accent4" w:themeShade="80"/>
                <w:sz w:val="24"/>
                <w:szCs w:val="24"/>
              </w:rPr>
              <w:t>教学难点：</w:t>
            </w:r>
            <w:r>
              <w:rPr>
                <w:rFonts w:hint="eastAsia" w:ascii="Times New Roman" w:hAnsi="Times New Roman" w:cs="Times New Roman"/>
                <w:kern w:val="2"/>
                <w:sz w:val="24"/>
                <w:szCs w:val="24"/>
                <w:lang w:val="en-US" w:eastAsia="zh-CN" w:bidi="ar-SA"/>
              </w:rPr>
              <w:t>自主选择</w:t>
            </w:r>
            <w:r>
              <w:rPr>
                <w:rFonts w:hint="eastAsia" w:ascii="Times New Roman" w:hAnsi="Times New Roman" w:eastAsia="宋体" w:cs="Times New Roman"/>
                <w:kern w:val="2"/>
                <w:sz w:val="24"/>
                <w:szCs w:val="24"/>
                <w:lang w:val="en-US" w:eastAsia="zh-CN" w:bidi="ar-SA"/>
              </w:rPr>
              <w:t>适宜</w:t>
            </w:r>
            <w:r>
              <w:rPr>
                <w:rFonts w:hint="eastAsia" w:ascii="Times New Roman" w:hAnsi="Times New Roman" w:cs="Times New Roman"/>
                <w:kern w:val="2"/>
                <w:sz w:val="24"/>
                <w:szCs w:val="24"/>
                <w:lang w:val="en-US" w:eastAsia="zh-CN" w:bidi="ar-SA"/>
              </w:rPr>
              <w:t>的绘本图书</w:t>
            </w:r>
          </w:p>
        </w:tc>
      </w:tr>
      <w:tr w14:paraId="16C0D01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BE571D7">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教学方法</w:t>
            </w:r>
          </w:p>
        </w:tc>
        <w:tc>
          <w:tcPr>
            <w:tcW w:w="9394" w:type="dxa"/>
            <w:gridSpan w:val="2"/>
            <w:tcBorders>
              <w:tl2br w:val="nil"/>
              <w:tr2bl w:val="nil"/>
            </w:tcBorders>
            <w:vAlign w:val="center"/>
          </w:tcPr>
          <w:p w14:paraId="75F0BA30">
            <w:pPr>
              <w:keepNext w:val="0"/>
              <w:keepLines w:val="0"/>
              <w:suppressLineNumbers w:val="0"/>
              <w:spacing w:before="0" w:beforeAutospacing="0" w:after="0" w:afterAutospacing="0" w:line="360" w:lineRule="auto"/>
              <w:ind w:left="0" w:right="0" w:hanging="8"/>
              <w:rPr>
                <w:rFonts w:hint="default" w:ascii="Times New Roman" w:hAnsi="Times New Roman" w:eastAsia="宋体"/>
                <w:sz w:val="24"/>
                <w:szCs w:val="24"/>
                <w:lang w:val="en-US" w:eastAsia="zh-CN"/>
              </w:rPr>
            </w:pPr>
            <w:r>
              <w:rPr>
                <w:rFonts w:hint="eastAsia" w:ascii="Times New Roman" w:hAnsi="宋体"/>
                <w:sz w:val="24"/>
                <w:szCs w:val="24"/>
              </w:rPr>
              <w:t>讲授法、问答法、讨论法</w:t>
            </w:r>
            <w:r>
              <w:rPr>
                <w:rFonts w:hint="eastAsia" w:ascii="Times New Roman" w:hAnsi="宋体"/>
                <w:sz w:val="24"/>
                <w:szCs w:val="24"/>
                <w:lang w:eastAsia="zh-CN"/>
              </w:rPr>
              <w:t>（</w:t>
            </w:r>
            <w:r>
              <w:rPr>
                <w:rFonts w:hint="eastAsia" w:ascii="Times New Roman" w:hAnsi="宋体"/>
                <w:sz w:val="24"/>
                <w:szCs w:val="24"/>
                <w:lang w:val="en-US" w:eastAsia="zh-CN"/>
              </w:rPr>
              <w:t>集体、小组）</w:t>
            </w:r>
          </w:p>
        </w:tc>
      </w:tr>
      <w:tr w14:paraId="0F09FB8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B60302B">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教学用具</w:t>
            </w:r>
          </w:p>
        </w:tc>
        <w:tc>
          <w:tcPr>
            <w:tcW w:w="9394" w:type="dxa"/>
            <w:gridSpan w:val="2"/>
            <w:tcBorders>
              <w:tl2br w:val="nil"/>
              <w:tr2bl w:val="nil"/>
            </w:tcBorders>
            <w:vAlign w:val="center"/>
          </w:tcPr>
          <w:p w14:paraId="51579E52">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sz w:val="24"/>
                <w:szCs w:val="24"/>
              </w:rPr>
              <w:t>电脑、</w:t>
            </w:r>
            <w:r>
              <w:rPr>
                <w:rFonts w:hint="eastAsia" w:ascii="Times New Roman" w:hAnsi="宋体"/>
                <w:sz w:val="24"/>
                <w:szCs w:val="24"/>
                <w:lang w:val="en-US" w:eastAsia="zh-CN"/>
              </w:rPr>
              <w:t>一体机</w:t>
            </w:r>
            <w:r>
              <w:rPr>
                <w:rFonts w:hint="eastAsia" w:ascii="Times New Roman" w:hAnsi="宋体"/>
                <w:sz w:val="24"/>
                <w:szCs w:val="24"/>
              </w:rPr>
              <w:t>、</w:t>
            </w:r>
            <w:r>
              <w:rPr>
                <w:rFonts w:hint="default" w:ascii="Times New Roman" w:hAnsi="宋体"/>
                <w:sz w:val="24"/>
                <w:szCs w:val="24"/>
              </w:rPr>
              <w:t>多媒体</w:t>
            </w:r>
            <w:r>
              <w:rPr>
                <w:rFonts w:hint="eastAsia" w:ascii="Times New Roman" w:hAnsi="宋体"/>
                <w:sz w:val="24"/>
                <w:szCs w:val="24"/>
              </w:rPr>
              <w:t>课件、教材</w:t>
            </w:r>
          </w:p>
        </w:tc>
      </w:tr>
      <w:tr w14:paraId="0D465C5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0FEDAFE">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教学设计</w:t>
            </w:r>
          </w:p>
        </w:tc>
        <w:tc>
          <w:tcPr>
            <w:tcW w:w="9394" w:type="dxa"/>
            <w:gridSpan w:val="2"/>
            <w:tcBorders>
              <w:tl2br w:val="nil"/>
              <w:tr2bl w:val="nil"/>
            </w:tcBorders>
            <w:vAlign w:val="center"/>
          </w:tcPr>
          <w:p w14:paraId="6A3E35EC">
            <w:pPr>
              <w:keepNext w:val="0"/>
              <w:keepLines w:val="0"/>
              <w:suppressLineNumbers w:val="0"/>
              <w:spacing w:before="0" w:beforeAutospacing="0" w:after="0" w:afterAutospacing="0" w:line="360" w:lineRule="auto"/>
              <w:ind w:left="0" w:right="0" w:hanging="8"/>
              <w:rPr>
                <w:rFonts w:hint="default" w:ascii="Times New Roman" w:hAnsi="宋体" w:eastAsia="宋体"/>
                <w:sz w:val="24"/>
                <w:szCs w:val="24"/>
                <w:lang w:val="en-US" w:eastAsia="zh-CN"/>
              </w:rPr>
            </w:pPr>
            <w:r>
              <w:rPr>
                <w:rFonts w:hint="eastAsia" w:ascii="Times New Roman" w:hAnsi="宋体"/>
                <w:kern w:val="0"/>
                <w:sz w:val="24"/>
                <w:szCs w:val="24"/>
              </w:rPr>
              <w:t>第</w:t>
            </w:r>
            <w:r>
              <w:rPr>
                <w:rFonts w:hint="default" w:ascii="Times New Roman" w:hAnsi="宋体"/>
                <w:kern w:val="0"/>
                <w:sz w:val="24"/>
                <w:szCs w:val="24"/>
              </w:rPr>
              <w:t>1</w:t>
            </w:r>
            <w:r>
              <w:rPr>
                <w:rFonts w:hint="eastAsia" w:ascii="Times New Roman" w:hAnsi="宋体"/>
                <w:kern w:val="0"/>
                <w:sz w:val="24"/>
                <w:szCs w:val="24"/>
              </w:rPr>
              <w:t>节课：</w:t>
            </w:r>
            <w:r>
              <w:rPr>
                <w:rFonts w:hint="eastAsia" w:ascii="Times New Roman" w:hAnsi="宋体"/>
                <w:sz w:val="24"/>
                <w:szCs w:val="24"/>
                <w:lang w:eastAsia="zh-CN"/>
              </w:rPr>
              <w:t>考勤</w:t>
            </w:r>
            <w:r>
              <w:rPr>
                <w:rFonts w:hint="eastAsia" w:ascii="Times New Roman" w:hAnsi="宋体"/>
                <w:sz w:val="24"/>
                <w:szCs w:val="24"/>
              </w:rPr>
              <w:t>（</w:t>
            </w:r>
            <w:r>
              <w:rPr>
                <w:rFonts w:hint="eastAsia" w:ascii="Times New Roman" w:hAnsi="宋体"/>
                <w:sz w:val="24"/>
                <w:szCs w:val="24"/>
                <w:lang w:val="en-US" w:eastAsia="zh-CN"/>
              </w:rPr>
              <w:t>2</w:t>
            </w:r>
            <w:r>
              <w:rPr>
                <w:rFonts w:hint="eastAsia" w:ascii="Times New Roman" w:hAnsi="宋体"/>
                <w:sz w:val="24"/>
                <w:szCs w:val="24"/>
              </w:rPr>
              <w:t>min）--</w:t>
            </w:r>
            <w:r>
              <w:rPr>
                <w:rFonts w:hint="eastAsia" w:ascii="Times New Roman" w:hAnsi="宋体"/>
                <w:sz w:val="24"/>
                <w:szCs w:val="24"/>
                <w:lang w:eastAsia="zh-CN"/>
              </w:rPr>
              <w:t>知识讲解</w:t>
            </w:r>
            <w:r>
              <w:rPr>
                <w:rFonts w:hint="eastAsia" w:ascii="Times New Roman" w:hAnsi="宋体"/>
                <w:sz w:val="24"/>
                <w:szCs w:val="24"/>
              </w:rPr>
              <w:t>（</w:t>
            </w:r>
            <w:r>
              <w:rPr>
                <w:rFonts w:hint="default" w:ascii="Times New Roman" w:hAnsi="宋体"/>
                <w:sz w:val="24"/>
                <w:szCs w:val="24"/>
              </w:rPr>
              <w:t>40</w:t>
            </w:r>
            <w:r>
              <w:rPr>
                <w:rFonts w:hint="eastAsia" w:ascii="Times New Roman" w:hAnsi="宋体"/>
                <w:sz w:val="24"/>
                <w:szCs w:val="24"/>
              </w:rPr>
              <w:t>min）</w:t>
            </w:r>
            <w:r>
              <w:rPr>
                <w:rFonts w:hint="eastAsia" w:ascii="Times New Roman" w:hAnsi="宋体"/>
                <w:sz w:val="24"/>
                <w:szCs w:val="24"/>
                <w:lang w:val="en-US" w:eastAsia="zh-CN"/>
              </w:rPr>
              <w:t>--作业布置（3min）</w:t>
            </w:r>
          </w:p>
          <w:p w14:paraId="6092E48D">
            <w:pPr>
              <w:keepNext w:val="0"/>
              <w:keepLines w:val="0"/>
              <w:suppressLineNumbers w:val="0"/>
              <w:spacing w:before="0" w:beforeAutospacing="0" w:after="0" w:afterAutospacing="0" w:line="360" w:lineRule="auto"/>
              <w:ind w:left="0" w:right="0" w:hanging="8"/>
              <w:rPr>
                <w:rFonts w:hint="eastAsia" w:ascii="Times New Roman" w:hAnsi="宋体" w:eastAsia="宋体"/>
                <w:sz w:val="24"/>
                <w:szCs w:val="24"/>
                <w:lang w:eastAsia="zh-CN"/>
              </w:rPr>
            </w:pPr>
            <w:r>
              <w:rPr>
                <w:rFonts w:hint="eastAsia" w:ascii="Times New Roman" w:hAnsi="宋体"/>
                <w:kern w:val="0"/>
                <w:sz w:val="24"/>
                <w:szCs w:val="24"/>
              </w:rPr>
              <w:t>第</w:t>
            </w:r>
            <w:r>
              <w:rPr>
                <w:rFonts w:hint="default" w:ascii="Times New Roman" w:hAnsi="宋体"/>
                <w:kern w:val="0"/>
                <w:sz w:val="24"/>
                <w:szCs w:val="24"/>
              </w:rPr>
              <w:t>2</w:t>
            </w:r>
            <w:r>
              <w:rPr>
                <w:rFonts w:hint="eastAsia" w:ascii="Times New Roman" w:hAnsi="宋体"/>
                <w:kern w:val="0"/>
                <w:sz w:val="24"/>
                <w:szCs w:val="24"/>
              </w:rPr>
              <w:t>节课：</w:t>
            </w:r>
            <w:r>
              <w:rPr>
                <w:rFonts w:hint="eastAsia" w:ascii="Times New Roman" w:hAnsi="宋体"/>
                <w:sz w:val="24"/>
                <w:szCs w:val="24"/>
                <w:lang w:eastAsia="zh-CN"/>
              </w:rPr>
              <w:t>知识讲解</w:t>
            </w:r>
            <w:r>
              <w:rPr>
                <w:rFonts w:hint="eastAsia" w:ascii="Times New Roman" w:hAnsi="宋体"/>
                <w:sz w:val="24"/>
                <w:szCs w:val="24"/>
              </w:rPr>
              <w:t>（40min）--</w:t>
            </w:r>
            <w:r>
              <w:rPr>
                <w:rFonts w:hint="eastAsia" w:ascii="Times New Roman" w:hAnsi="宋体"/>
                <w:sz w:val="24"/>
                <w:szCs w:val="24"/>
                <w:lang w:eastAsia="zh-CN"/>
              </w:rPr>
              <w:t>课堂小结</w:t>
            </w:r>
            <w:r>
              <w:rPr>
                <w:rFonts w:hint="eastAsia" w:ascii="Times New Roman" w:hAnsi="宋体"/>
                <w:sz w:val="24"/>
                <w:szCs w:val="24"/>
              </w:rPr>
              <w:t>（3min）</w:t>
            </w:r>
            <w:r>
              <w:rPr>
                <w:rFonts w:hint="eastAsia" w:ascii="Times New Roman" w:hAnsi="宋体"/>
                <w:sz w:val="24"/>
                <w:szCs w:val="24"/>
                <w:lang w:val="en-US" w:eastAsia="zh-CN"/>
              </w:rPr>
              <w:t>--作业布置（2min）</w:t>
            </w:r>
          </w:p>
        </w:tc>
      </w:tr>
      <w:tr w14:paraId="2B201C0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7E5F00" w:themeFill="accent4" w:themeFillShade="7F"/>
            <w:vAlign w:val="center"/>
          </w:tcPr>
          <w:p w14:paraId="7D2DE4C6">
            <w:pPr>
              <w:keepNext w:val="0"/>
              <w:keepLines w:val="0"/>
              <w:suppressLineNumbers w:val="0"/>
              <w:spacing w:before="0" w:beforeAutospacing="0" w:after="0" w:afterAutospacing="0" w:line="360" w:lineRule="auto"/>
              <w:ind w:left="0" w:right="0" w:hanging="8"/>
              <w:jc w:val="center"/>
              <w:rPr>
                <w:rFonts w:hint="eastAsia" w:ascii="宋体" w:hAnsi="宋体" w:eastAsia="宋体" w:cs="宋体"/>
                <w:b/>
                <w:bCs w:val="0"/>
                <w:color w:val="FFFFFF" w:themeColor="background1"/>
                <w:sz w:val="28"/>
                <w:szCs w:val="28"/>
                <w14:textFill>
                  <w14:solidFill>
                    <w14:schemeClr w14:val="bg1"/>
                  </w14:solidFill>
                </w14:textFill>
              </w:rPr>
            </w:pPr>
            <w:r>
              <w:rPr>
                <w:rFonts w:hint="eastAsia" w:ascii="宋体" w:hAnsi="宋体" w:eastAsia="宋体" w:cs="宋体"/>
                <w:b/>
                <w:bCs w:val="0"/>
                <w:color w:val="FFFFFF" w:themeColor="background1"/>
                <w:sz w:val="28"/>
                <w:szCs w:val="28"/>
                <w14:textFill>
                  <w14:solidFill>
                    <w14:schemeClr w14:val="bg1"/>
                  </w14:solidFill>
                </w14:textFill>
              </w:rPr>
              <w:t>教学过程</w:t>
            </w:r>
          </w:p>
        </w:tc>
        <w:tc>
          <w:tcPr>
            <w:tcW w:w="7479" w:type="dxa"/>
            <w:tcBorders>
              <w:tl2br w:val="nil"/>
              <w:tr2bl w:val="nil"/>
            </w:tcBorders>
            <w:shd w:val="clear" w:color="auto" w:fill="7E5F00" w:themeFill="accent4" w:themeFillShade="7F"/>
            <w:vAlign w:val="center"/>
          </w:tcPr>
          <w:p w14:paraId="1A5E04C6">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FFFFFF" w:themeColor="background1"/>
                <w:sz w:val="28"/>
                <w:szCs w:val="28"/>
                <w14:textFill>
                  <w14:solidFill>
                    <w14:schemeClr w14:val="bg1"/>
                  </w14:solidFill>
                </w14:textFill>
              </w:rPr>
            </w:pPr>
            <w:r>
              <w:rPr>
                <w:rFonts w:hint="eastAsia" w:ascii="Times New Roman" w:hAnsi="Times New Roman"/>
                <w:b/>
                <w:bCs w:val="0"/>
                <w:color w:val="FFFFFF" w:themeColor="background1"/>
                <w:sz w:val="28"/>
                <w:szCs w:val="28"/>
                <w14:textFill>
                  <w14:solidFill>
                    <w14:schemeClr w14:val="bg1"/>
                  </w14:solidFill>
                </w14:textFill>
              </w:rPr>
              <w:t>主要教学内容及步骤</w:t>
            </w:r>
          </w:p>
        </w:tc>
        <w:tc>
          <w:tcPr>
            <w:tcW w:w="1915" w:type="dxa"/>
            <w:tcBorders>
              <w:tl2br w:val="nil"/>
              <w:tr2bl w:val="nil"/>
            </w:tcBorders>
            <w:shd w:val="clear" w:color="auto" w:fill="7E5F00" w:themeFill="accent4" w:themeFillShade="7F"/>
            <w:vAlign w:val="center"/>
          </w:tcPr>
          <w:p w14:paraId="0E745AE9">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FFFFFF" w:themeColor="background1"/>
                <w:sz w:val="28"/>
                <w:szCs w:val="28"/>
                <w14:textFill>
                  <w14:solidFill>
                    <w14:schemeClr w14:val="bg1"/>
                  </w14:solidFill>
                </w14:textFill>
              </w:rPr>
            </w:pPr>
            <w:r>
              <w:rPr>
                <w:rFonts w:hint="default" w:ascii="Times New Roman" w:hAnsi="Times New Roman"/>
                <w:b/>
                <w:bCs w:val="0"/>
                <w:color w:val="FFFFFF" w:themeColor="background1"/>
                <w:sz w:val="28"/>
                <w:szCs w:val="28"/>
                <w14:textFill>
                  <w14:solidFill>
                    <w14:schemeClr w14:val="bg1"/>
                  </w14:solidFill>
                </w14:textFill>
              </w:rPr>
              <w:t>设计意图</w:t>
            </w:r>
          </w:p>
        </w:tc>
      </w:tr>
      <w:tr w14:paraId="6FC11AC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7AE186E0">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lang w:eastAsia="zh-CN"/>
              </w:rPr>
            </w:pPr>
            <w:r>
              <w:rPr>
                <w:rFonts w:hint="eastAsia" w:ascii="宋体" w:hAnsi="宋体" w:eastAsia="宋体" w:cs="宋体"/>
                <w:b/>
                <w:color w:val="806000" w:themeColor="accent4" w:themeShade="80"/>
                <w:sz w:val="28"/>
                <w:szCs w:val="28"/>
                <w:lang w:eastAsia="zh-CN"/>
              </w:rPr>
              <w:t>考勤</w:t>
            </w:r>
          </w:p>
          <w:p w14:paraId="372947C0">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lang w:eastAsia="zh-CN"/>
              </w:rPr>
            </w:pPr>
            <w:r>
              <w:rPr>
                <w:rFonts w:hint="eastAsia" w:ascii="宋体" w:hAnsi="宋体" w:eastAsia="宋体" w:cs="宋体"/>
                <w:b/>
                <w:color w:val="806000" w:themeColor="accent4" w:themeShade="80"/>
                <w:sz w:val="28"/>
                <w:szCs w:val="28"/>
                <w:lang w:eastAsia="zh-CN"/>
              </w:rPr>
              <w:t>（</w:t>
            </w:r>
            <w:r>
              <w:rPr>
                <w:rFonts w:hint="eastAsia" w:ascii="宋体" w:hAnsi="宋体" w:eastAsia="宋体" w:cs="宋体"/>
                <w:b/>
                <w:color w:val="806000" w:themeColor="accent4" w:themeShade="80"/>
                <w:sz w:val="28"/>
                <w:szCs w:val="28"/>
                <w:lang w:val="en-US" w:eastAsia="zh-CN"/>
              </w:rPr>
              <w:t>2min</w:t>
            </w:r>
            <w:r>
              <w:rPr>
                <w:rFonts w:hint="eastAsia" w:ascii="宋体" w:hAnsi="宋体" w:eastAsia="宋体" w:cs="宋体"/>
                <w:b/>
                <w:color w:val="806000" w:themeColor="accent4" w:themeShade="80"/>
                <w:sz w:val="28"/>
                <w:szCs w:val="28"/>
                <w:lang w:eastAsia="zh-CN"/>
              </w:rPr>
              <w:t>）</w:t>
            </w:r>
          </w:p>
        </w:tc>
        <w:tc>
          <w:tcPr>
            <w:tcW w:w="7479" w:type="dxa"/>
            <w:tcBorders>
              <w:tl2br w:val="nil"/>
              <w:tr2bl w:val="nil"/>
            </w:tcBorders>
            <w:vAlign w:val="center"/>
          </w:tcPr>
          <w:p w14:paraId="35EA289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 w:val="24"/>
                <w:szCs w:val="24"/>
              </w:rPr>
            </w:pPr>
            <w:r>
              <w:rPr>
                <w:rFonts w:hint="eastAsia" w:ascii="Times New Roman" w:hAnsi="Times New Roman"/>
                <w:color w:val="C00000"/>
                <w:sz w:val="24"/>
                <w:szCs w:val="24"/>
              </w:rPr>
              <w:t>■</w:t>
            </w:r>
            <w:r>
              <w:rPr>
                <w:rFonts w:hint="eastAsia" w:ascii="Times New Roman" w:hAnsi="Times New Roman"/>
                <w:color w:val="C00000"/>
                <w:sz w:val="24"/>
                <w:szCs w:val="24"/>
                <w:lang w:eastAsia="zh-CN"/>
              </w:rPr>
              <w:t>【教师】</w:t>
            </w:r>
            <w:r>
              <w:rPr>
                <w:rFonts w:hint="eastAsia" w:ascii="Times New Roman" w:hAnsi="Times New Roman"/>
                <w:color w:val="C00000"/>
                <w:sz w:val="24"/>
                <w:szCs w:val="24"/>
              </w:rPr>
              <w:t>清点上课人数，记录好考勤</w:t>
            </w:r>
          </w:p>
          <w:p w14:paraId="60D150D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 w:val="24"/>
                <w:szCs w:val="24"/>
              </w:rPr>
            </w:pPr>
            <w:r>
              <w:rPr>
                <w:rFonts w:hint="eastAsia" w:ascii="Times New Roman" w:hAnsi="Times New Roman"/>
                <w:color w:val="548235" w:themeColor="accent6" w:themeShade="BF"/>
                <w:sz w:val="24"/>
                <w:szCs w:val="24"/>
              </w:rPr>
              <w:t>■</w:t>
            </w:r>
            <w:r>
              <w:rPr>
                <w:rFonts w:hint="eastAsia" w:ascii="Times New Roman" w:hAnsi="Times New Roman"/>
                <w:color w:val="548235" w:themeColor="accent6" w:themeShade="BF"/>
                <w:sz w:val="24"/>
                <w:szCs w:val="24"/>
                <w:lang w:eastAsia="zh-CN"/>
              </w:rPr>
              <w:t>【学生】</w:t>
            </w:r>
            <w:r>
              <w:rPr>
                <w:rFonts w:hint="eastAsia" w:ascii="Times New Roman" w:hAnsi="Times New Roman"/>
                <w:color w:val="548235" w:themeColor="accent6" w:themeShade="BF"/>
                <w:sz w:val="24"/>
                <w:szCs w:val="24"/>
              </w:rPr>
              <w:t>班干部报请假人员及原因</w:t>
            </w:r>
          </w:p>
        </w:tc>
        <w:tc>
          <w:tcPr>
            <w:tcW w:w="1915" w:type="dxa"/>
            <w:tcBorders>
              <w:tl2br w:val="nil"/>
              <w:tr2bl w:val="nil"/>
            </w:tcBorders>
            <w:vAlign w:val="center"/>
          </w:tcPr>
          <w:p w14:paraId="712FA501">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rPr>
              <w:t>培养学生的组织纪律性,掌握学生的出勤情况</w:t>
            </w:r>
          </w:p>
        </w:tc>
      </w:tr>
      <w:tr w14:paraId="602F1EF4">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A47281F">
            <w:pPr>
              <w:keepNext w:val="0"/>
              <w:keepLines w:val="0"/>
              <w:suppressLineNumbers w:val="0"/>
              <w:spacing w:before="0" w:beforeAutospacing="0" w:after="0" w:afterAutospacing="0" w:line="240" w:lineRule="auto"/>
              <w:ind w:left="0" w:right="0"/>
              <w:jc w:val="center"/>
              <w:rPr>
                <w:rFonts w:hint="eastAsia" w:ascii="宋体" w:hAnsi="宋体" w:eastAsia="宋体" w:cs="宋体"/>
                <w:b/>
                <w:color w:val="806000" w:themeColor="accent4" w:themeShade="80"/>
                <w:sz w:val="28"/>
                <w:szCs w:val="28"/>
                <w:lang w:eastAsia="zh-CN"/>
              </w:rPr>
            </w:pPr>
            <w:r>
              <w:rPr>
                <w:rFonts w:hint="eastAsia" w:ascii="宋体" w:hAnsi="宋体" w:eastAsia="宋体" w:cs="宋体"/>
                <w:b/>
                <w:color w:val="806000" w:themeColor="accent4" w:themeShade="80"/>
                <w:sz w:val="28"/>
                <w:szCs w:val="28"/>
                <w:lang w:eastAsia="zh-CN"/>
              </w:rPr>
              <w:t>知识讲解</w:t>
            </w:r>
          </w:p>
          <w:p w14:paraId="5FA03BB9">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color w:val="806000" w:themeColor="accent4" w:themeShade="80"/>
                <w:sz w:val="28"/>
                <w:szCs w:val="28"/>
              </w:rPr>
              <w:t>（</w:t>
            </w:r>
            <w:r>
              <w:rPr>
                <w:rFonts w:hint="eastAsia" w:ascii="宋体" w:hAnsi="宋体" w:eastAsia="宋体" w:cs="宋体"/>
                <w:color w:val="806000" w:themeColor="accent4" w:themeShade="80"/>
                <w:sz w:val="28"/>
                <w:szCs w:val="28"/>
                <w:lang w:val="en-US" w:eastAsia="zh-CN"/>
              </w:rPr>
              <w:t>40</w:t>
            </w:r>
            <w:r>
              <w:rPr>
                <w:rFonts w:hint="eastAsia" w:ascii="宋体" w:hAnsi="宋体" w:eastAsia="宋体" w:cs="宋体"/>
                <w:color w:val="806000" w:themeColor="accent4" w:themeShade="80"/>
                <w:sz w:val="28"/>
                <w:szCs w:val="28"/>
              </w:rPr>
              <w:t>min）</w:t>
            </w:r>
          </w:p>
        </w:tc>
        <w:tc>
          <w:tcPr>
            <w:tcW w:w="7479" w:type="dxa"/>
            <w:tcBorders>
              <w:tl2br w:val="nil"/>
              <w:tr2bl w:val="nil"/>
            </w:tcBorders>
            <w:vAlign w:val="center"/>
          </w:tcPr>
          <w:p w14:paraId="0D7AACD4">
            <w:pPr>
              <w:keepNext w:val="0"/>
              <w:keepLines w:val="0"/>
              <w:widowControl/>
              <w:suppressLineNumbers w:val="0"/>
              <w:spacing w:before="0" w:beforeAutospacing="0" w:after="0" w:afterAutospacing="0" w:line="360" w:lineRule="auto"/>
              <w:ind w:left="0" w:right="0"/>
              <w:jc w:val="left"/>
              <w:rPr>
                <w:rFonts w:hint="default" w:ascii="Times New Roman" w:hAnsi="Times New Roman"/>
                <w:b w:val="0"/>
                <w:bCs/>
                <w:color w:val="C00000"/>
                <w:sz w:val="24"/>
                <w:szCs w:val="24"/>
                <w:lang w:val="en-US" w:eastAsia="zh-CN"/>
              </w:rPr>
            </w:pPr>
            <w:r>
              <w:rPr>
                <w:rFonts w:hint="eastAsia" w:ascii="Times New Roman" w:hAnsi="Times New Roman"/>
                <w:b/>
                <w:color w:val="C00000"/>
                <w:sz w:val="24"/>
                <w:szCs w:val="24"/>
              </w:rPr>
              <w:t>【教师】</w:t>
            </w:r>
            <w:r>
              <w:rPr>
                <w:rFonts w:hint="eastAsia" w:ascii="宋体" w:hAnsi="宋体" w:cs="宋体"/>
                <w:b w:val="0"/>
                <w:bCs/>
                <w:color w:val="C00000"/>
                <w:kern w:val="2"/>
                <w:sz w:val="24"/>
                <w:szCs w:val="24"/>
                <w:lang w:val="en-US" w:eastAsia="zh-CN" w:bidi="ar"/>
              </w:rPr>
              <w:t>讲解绘本主题活动概述与阅读核心经验</w:t>
            </w:r>
          </w:p>
          <w:p w14:paraId="4D2442A3">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b/>
                <w:bCs/>
                <w:kern w:val="2"/>
                <w:sz w:val="24"/>
                <w:szCs w:val="24"/>
                <w:lang w:val="en-US" w:eastAsia="zh-CN" w:bidi="ar-SA"/>
              </w:rPr>
            </w:pPr>
            <w:r>
              <w:rPr>
                <w:rFonts w:hint="default" w:ascii="Times New Roman" w:hAnsi="宋体" w:eastAsia="宋体"/>
                <w:b/>
                <w:bCs/>
                <w:sz w:val="24"/>
                <w:szCs w:val="24"/>
                <w:lang w:val="en-US" w:eastAsia="zh-CN"/>
              </w:rPr>
              <w:t>一、</w:t>
            </w:r>
            <w:r>
              <w:rPr>
                <w:rFonts w:hint="eastAsia" w:ascii="Times New Roman" w:hAnsi="Times New Roman" w:eastAsia="宋体" w:cs="Times New Roman"/>
                <w:b/>
                <w:bCs/>
                <w:kern w:val="2"/>
                <w:sz w:val="24"/>
                <w:szCs w:val="24"/>
                <w:lang w:val="en-US" w:eastAsia="zh-CN" w:bidi="ar-SA"/>
              </w:rPr>
              <w:t>幼儿园绘本主题活动的概念</w:t>
            </w:r>
          </w:p>
          <w:p w14:paraId="362E0103">
            <w:pPr>
              <w:keepNext w:val="0"/>
              <w:keepLines w:val="0"/>
              <w:suppressLineNumbers w:val="0"/>
              <w:spacing w:before="0" w:beforeAutospacing="0" w:after="0" w:afterAutospacing="0" w:line="360" w:lineRule="auto"/>
              <w:ind w:left="0" w:right="0" w:firstLine="480" w:firstLineChars="200"/>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幼儿园绘本主题活动是指在一定的时间里，围绕一个由绘本阅读引发的中心内容，组织一系列的教学活动。这些活动将幼儿各个领域的学习内容联系起来，形成综合性的经验。</w:t>
            </w:r>
          </w:p>
          <w:p w14:paraId="6D6AC1A6">
            <w:pPr>
              <w:pStyle w:val="7"/>
              <w:keepNext w:val="0"/>
              <w:keepLines w:val="0"/>
              <w:suppressLineNumbers w:val="0"/>
              <w:spacing w:before="101" w:beforeAutospacing="0" w:after="0" w:afterAutospacing="0" w:line="219" w:lineRule="auto"/>
              <w:ind w:left="0" w:right="0"/>
              <w:rPr>
                <w:rFonts w:hint="default"/>
              </w:rPr>
            </w:pPr>
            <w:r>
              <w:rPr>
                <w:rFonts w:hint="default" w:ascii="Times New Roman" w:hAnsi="Times New Roman"/>
                <w:b/>
                <w:bCs w:val="0"/>
                <w:color w:val="000000" w:themeColor="text1"/>
                <w:sz w:val="24"/>
                <w:szCs w:val="24"/>
                <w:lang w:val="en-US" w:eastAsia="zh-CN"/>
                <w14:textFill>
                  <w14:solidFill>
                    <w14:schemeClr w14:val="tx1"/>
                  </w14:solidFill>
                </w14:textFill>
              </w:rPr>
              <w:t>二、</w:t>
            </w:r>
            <w:r>
              <w:rPr>
                <w:rFonts w:hint="eastAsia" w:ascii="Times New Roman" w:hAnsi="Times New Roman" w:eastAsia="宋体" w:cs="Times New Roman"/>
                <w:b/>
                <w:bCs/>
                <w:kern w:val="2"/>
                <w:sz w:val="24"/>
                <w:szCs w:val="24"/>
                <w:lang w:val="en-US" w:eastAsia="zh-CN" w:bidi="ar-SA"/>
              </w:rPr>
              <w:t>核心经验视域下的幼儿园绘本主题活动</w:t>
            </w:r>
          </w:p>
          <w:p w14:paraId="1E3AB639">
            <w:pPr>
              <w:keepNext w:val="0"/>
              <w:keepLines w:val="0"/>
              <w:suppressLineNumbers w:val="0"/>
              <w:spacing w:before="0" w:beforeAutospacing="0" w:after="0" w:afterAutospacing="0" w:line="360" w:lineRule="auto"/>
              <w:ind w:left="0" w:right="0" w:firstLine="480" w:firstLineChars="200"/>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阅读核心经验是幼儿进入小学前的必备经验，也是支持幼儿成为成功阅读者和终身</w:t>
            </w:r>
            <w:r>
              <w:rPr>
                <w:rFonts w:hint="eastAsia" w:ascii="Times New Roman" w:hAnsi="Times New Roman" w:eastAsia="宋体" w:cs="Times New Roman"/>
                <w:b w:val="0"/>
                <w:bCs w:val="0"/>
                <w:kern w:val="2"/>
                <w:sz w:val="24"/>
                <w:szCs w:val="24"/>
                <w:lang w:val="en-US" w:eastAsia="zh-CN" w:bidi="ar-SA"/>
              </w:rPr>
              <w:drawing>
                <wp:anchor distT="0" distB="0" distL="0" distR="0" simplePos="0" relativeHeight="251662336" behindDoc="0" locked="0" layoutInCell="0" allowOverlap="1">
                  <wp:simplePos x="0" y="0"/>
                  <wp:positionH relativeFrom="page">
                    <wp:posOffset>6134100</wp:posOffset>
                  </wp:positionH>
                  <wp:positionV relativeFrom="page">
                    <wp:posOffset>0</wp:posOffset>
                  </wp:positionV>
                  <wp:extent cx="742950" cy="800100"/>
                  <wp:effectExtent l="0" t="0" r="6350" b="0"/>
                  <wp:wrapNone/>
                  <wp:docPr id="1760" name="IM 1760"/>
                  <wp:cNvGraphicFramePr/>
                  <a:graphic xmlns:a="http://schemas.openxmlformats.org/drawingml/2006/main">
                    <a:graphicData uri="http://schemas.openxmlformats.org/drawingml/2006/picture">
                      <pic:pic xmlns:pic="http://schemas.openxmlformats.org/drawingml/2006/picture">
                        <pic:nvPicPr>
                          <pic:cNvPr id="1760" name="IM 1760"/>
                          <pic:cNvPicPr/>
                        </pic:nvPicPr>
                        <pic:blipFill>
                          <a:blip r:embed="rId10"/>
                          <a:stretch>
                            <a:fillRect/>
                          </a:stretch>
                        </pic:blipFill>
                        <pic:spPr>
                          <a:xfrm>
                            <a:off x="0" y="0"/>
                            <a:ext cx="742927" cy="800058"/>
                          </a:xfrm>
                          <a:prstGeom prst="rect">
                            <a:avLst/>
                          </a:prstGeom>
                        </pic:spPr>
                      </pic:pic>
                    </a:graphicData>
                  </a:graphic>
                </wp:anchor>
              </w:drawing>
            </w:r>
            <w:r>
              <w:rPr>
                <w:rFonts w:hint="eastAsia" w:ascii="Times New Roman" w:hAnsi="Times New Roman" w:eastAsia="宋体" w:cs="Times New Roman"/>
                <w:b w:val="0"/>
                <w:bCs w:val="0"/>
                <w:kern w:val="2"/>
                <w:sz w:val="24"/>
                <w:szCs w:val="24"/>
                <w:lang w:val="en-US" w:eastAsia="zh-CN" w:bidi="ar-SA"/>
              </w:rPr>
              <w:t>学习者的基础。《3～6岁儿童学习与发展指南》中指出：“幼儿的语言学习需要相应的社 会经验支持，应通过多种活动扩展幼儿的生活经验，丰富语音的内容，增强理解和表达能力。”</w:t>
            </w:r>
          </w:p>
          <w:p w14:paraId="58BDE570">
            <w:pPr>
              <w:keepNext w:val="0"/>
              <w:keepLines w:val="0"/>
              <w:suppressLineNumbers w:val="0"/>
              <w:spacing w:before="0" w:beforeAutospacing="0" w:after="0" w:afterAutospacing="0" w:line="360" w:lineRule="auto"/>
              <w:ind w:left="0" w:right="0" w:firstLine="480" w:firstLineChars="200"/>
              <w:rPr>
                <w:rFonts w:hint="default" w:ascii="Times New Roman" w:hAnsi="Times New Roman"/>
                <w:b w:val="0"/>
                <w:bCs w:val="0"/>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b w:val="0"/>
                <w:bCs w:val="0"/>
                <w:kern w:val="2"/>
                <w:sz w:val="24"/>
                <w:szCs w:val="24"/>
                <w:lang w:val="en-US" w:eastAsia="zh-CN" w:bidi="ar-SA"/>
              </w:rPr>
              <w:t>阅读核心经验具体包括如下内容：首先是幼儿浓厚的阅读兴趣和正确的阅读行为</w:t>
            </w:r>
            <w:r>
              <w:rPr>
                <w:rFonts w:hint="eastAsia" w:ascii="Times New Roman" w:hAnsi="Times New Roman" w:cs="Times New Roman"/>
                <w:b w:val="0"/>
                <w:bCs w:val="0"/>
                <w:kern w:val="2"/>
                <w:sz w:val="24"/>
                <w:szCs w:val="24"/>
                <w:lang w:val="en-US" w:eastAsia="zh-CN" w:bidi="ar-SA"/>
              </w:rPr>
              <w:t>。</w:t>
            </w:r>
            <w:r>
              <w:rPr>
                <w:rFonts w:hint="eastAsia" w:ascii="Times New Roman" w:hAnsi="Times New Roman" w:eastAsia="宋体" w:cs="Times New Roman"/>
                <w:b w:val="0"/>
                <w:bCs w:val="0"/>
                <w:kern w:val="2"/>
                <w:sz w:val="24"/>
                <w:szCs w:val="24"/>
                <w:lang w:val="en-US" w:eastAsia="zh-CN" w:bidi="ar-SA"/>
              </w:rPr>
              <w:t>如主动要求读绘本，专注地读绘本等。其次是对阅读内容的理解，初步形成预期、假设、比较、验证等阅读方法与策略。最后是幼儿能用多种方式表达自己对绘本的理解， 形成和表达自己的看法，并在生活中运用从绘本阅读中获得的经验，进行判断和思考。 可以说，学前儿童阅读核心经验贯穿了从对绘本的感知到理解再到表达的全过程。</w:t>
            </w:r>
          </w:p>
          <w:p w14:paraId="667D8747">
            <w:pPr>
              <w:keepNext w:val="0"/>
              <w:keepLines w:val="0"/>
              <w:suppressLineNumbers w:val="0"/>
              <w:spacing w:before="0" w:beforeAutospacing="0" w:after="0" w:afterAutospacing="0" w:line="360" w:lineRule="auto"/>
              <w:ind w:left="0" w:right="0" w:hanging="8"/>
              <w:rPr>
                <w:rFonts w:hint="eastAsia" w:ascii="Times New Roman" w:hAnsi="Times New Roman"/>
                <w:b/>
                <w:bCs w:val="0"/>
                <w:color w:val="000000" w:themeColor="text1"/>
                <w:sz w:val="24"/>
                <w:szCs w:val="24"/>
                <w:lang w:val="en-US" w:eastAsia="zh-CN"/>
                <w14:textFill>
                  <w14:solidFill>
                    <w14:schemeClr w14:val="tx1"/>
                  </w14:solidFill>
                </w14:textFill>
              </w:rPr>
            </w:pPr>
            <w:r>
              <w:rPr>
                <w:rFonts w:hint="eastAsia" w:ascii="Times New Roman" w:hAnsi="Times New Roman"/>
                <w:b/>
                <w:bCs w:val="0"/>
                <w:color w:val="000000" w:themeColor="text1"/>
                <w:sz w:val="24"/>
                <w:szCs w:val="24"/>
                <w:lang w:val="en-US" w:eastAsia="zh-CN"/>
                <w14:textFill>
                  <w14:solidFill>
                    <w14:schemeClr w14:val="tx1"/>
                  </w14:solidFill>
                </w14:textFill>
              </w:rPr>
              <w:t>三、幼儿园绘本主题活动的实施策略</w:t>
            </w:r>
          </w:p>
          <w:p w14:paraId="6C4A090A">
            <w:pPr>
              <w:keepNext w:val="0"/>
              <w:keepLines w:val="0"/>
              <w:suppressLineNumbers w:val="0"/>
              <w:spacing w:before="0" w:beforeAutospacing="0" w:after="0" w:afterAutospacing="0" w:line="360" w:lineRule="auto"/>
              <w:ind w:left="0" w:right="0" w:firstLine="480" w:firstLineChars="200"/>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（一）选择适宜的时机</w:t>
            </w:r>
          </w:p>
          <w:p w14:paraId="4966B58F">
            <w:pPr>
              <w:keepNext w:val="0"/>
              <w:keepLines w:val="0"/>
              <w:suppressLineNumbers w:val="0"/>
              <w:spacing w:before="0" w:beforeAutospacing="0" w:after="0" w:afterAutospacing="0" w:line="360" w:lineRule="auto"/>
              <w:ind w:left="0" w:right="0" w:firstLine="480" w:firstLineChars="200"/>
              <w:rPr>
                <w:rFonts w:hint="default"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b w:val="0"/>
                <w:bCs w:val="0"/>
                <w:kern w:val="2"/>
                <w:sz w:val="24"/>
                <w:szCs w:val="24"/>
                <w:lang w:val="en-US" w:eastAsia="zh-CN" w:bidi="ar-SA"/>
              </w:rPr>
              <w:t>一种时机是源于幼儿的阅读兴趣，即“顺应——生成”。绘本主题活动的开展应该呼应幼儿的兴趣和需要。教师以敏锐的视角，随时关注幼儿对绘本内容，如绘本中的角色、情节、细节、画面色彩、风格等的兴趣和需求，并以此作为活动设计的出发点，生成新的主题内容。这种源于幼儿兴趣和需要的活动内容，更能引发幼儿对阅读材料保持兴趣，为幼儿深度阅读奠定基础。另一种时机是源于教师的预设，即“预设——转化”。 教师要具有“由上而下”的视角，将横向的多个领域、纵向的多个层面的核心经验进行有效梳理，然后选择适宜的绘本作为承载媒介。</w:t>
            </w:r>
          </w:p>
          <w:p w14:paraId="67387DB8">
            <w:pPr>
              <w:keepNext w:val="0"/>
              <w:keepLines w:val="0"/>
              <w:suppressLineNumbers w:val="0"/>
              <w:spacing w:before="0" w:beforeAutospacing="0" w:after="0" w:afterAutospacing="0" w:line="360" w:lineRule="auto"/>
              <w:ind w:left="0" w:right="0" w:firstLine="480" w:firstLineChars="200"/>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cs="Times New Roman"/>
                <w:b w:val="0"/>
                <w:bCs w:val="0"/>
                <w:kern w:val="2"/>
                <w:sz w:val="24"/>
                <w:szCs w:val="24"/>
                <w:lang w:val="en-US" w:eastAsia="zh-CN" w:bidi="ar-SA"/>
              </w:rPr>
              <w:t>（二）</w:t>
            </w:r>
            <w:r>
              <w:rPr>
                <w:rFonts w:hint="eastAsia" w:ascii="Times New Roman" w:hAnsi="Times New Roman" w:eastAsia="宋体" w:cs="Times New Roman"/>
                <w:b w:val="0"/>
                <w:bCs w:val="0"/>
                <w:kern w:val="2"/>
                <w:sz w:val="24"/>
                <w:szCs w:val="24"/>
                <w:lang w:val="en-US" w:eastAsia="zh-CN" w:bidi="ar-SA"/>
              </w:rPr>
              <w:t>以幼儿生活为根基</w:t>
            </w:r>
          </w:p>
          <w:p w14:paraId="0E2AF771">
            <w:pPr>
              <w:keepNext w:val="0"/>
              <w:keepLines w:val="0"/>
              <w:suppressLineNumbers w:val="0"/>
              <w:spacing w:before="0" w:beforeAutospacing="0" w:after="0" w:afterAutospacing="0" w:line="360" w:lineRule="auto"/>
              <w:ind w:left="0" w:right="0" w:firstLine="480" w:firstLineChars="200"/>
              <w:rPr>
                <w:rFonts w:hint="default"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b w:val="0"/>
                <w:bCs w:val="0"/>
                <w:kern w:val="2"/>
                <w:sz w:val="24"/>
                <w:szCs w:val="24"/>
                <w:lang w:val="en-US" w:eastAsia="zh-CN" w:bidi="ar-SA"/>
              </w:rPr>
              <w:t>绘本阅读力求以幼儿生活为根基，从阅读活动延伸至多种类型活动，由文本过渡到立体的生活。我们主张拆除幼儿园、家庭、社会之间的藩篱，家园社紧密结合，创新互动方式，实现从单向到双向、从双向到多元的关系转变，建立起幼儿与绘本、生活中的事物以及周围环境的联系。这样就避免了幼儿的阅读经验、学习的知识点被人为割裂、独立存在，导致活动的连续性以及幼儿阅读经验的持续提升受到限制。</w:t>
            </w:r>
          </w:p>
          <w:p w14:paraId="021637C9">
            <w:pPr>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rPr>
            </w:pPr>
            <w:r>
              <w:rPr>
                <w:rFonts w:hint="eastAsia" w:ascii="Times New Roman" w:hAnsi="Times New Roman"/>
                <w:b w:val="0"/>
                <w:bCs/>
                <w:color w:val="000000" w:themeColor="text1"/>
                <w:sz w:val="24"/>
                <w:szCs w:val="24"/>
                <w:lang w:val="en-US" w:eastAsia="zh-CN"/>
                <w14:textFill>
                  <w14:solidFill>
                    <w14:schemeClr w14:val="tx1"/>
                  </w14:solidFill>
                </w14:textFill>
              </w:rPr>
              <w:t>为幼儿提供交流平台</w:t>
            </w:r>
          </w:p>
          <w:p w14:paraId="573E871B">
            <w:pPr>
              <w:keepNext w:val="0"/>
              <w:keepLines w:val="0"/>
              <w:suppressLineNumbers w:val="0"/>
              <w:spacing w:before="0" w:beforeAutospacing="0" w:after="0" w:afterAutospacing="0" w:line="360" w:lineRule="auto"/>
              <w:ind w:left="0" w:right="0" w:firstLine="480" w:firstLineChars="200"/>
              <w:rPr>
                <w:rFonts w:hint="default"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通过绘本主题活动输入足够的经验后，幼儿又会以多种方式表达与评价阅读及实 践体验。这时，教师要学会示弱而非主导，消除传统的师幼之间的权力关系，为幼儿提供分享交流的平台。在每次绘本主题活动结束后，教师都要给幼儿提供分享交流的机会，并让每名幼儿的表达都能得到倾听和尊重。所以说，在前阅读核心经验视域下构建绘本主题活动，绘本与主题活动作为独立存 在的两种要素结合在一起，为幼儿提供了一系列具有整合性、开放性、连续性、立体性 的活动，帮助幼儿为进入小学后的正式阅读做好经验准备。</w:t>
            </w:r>
          </w:p>
          <w:p w14:paraId="7332125F">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sz w:val="24"/>
                <w:szCs w:val="24"/>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3F4C8FAE">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rPr>
              <w:t>讲解绘本</w:t>
            </w:r>
            <w:r>
              <w:rPr>
                <w:rFonts w:hint="eastAsia" w:ascii="Times New Roman" w:hAnsi="Times New Roman"/>
                <w:b w:val="0"/>
                <w:bCs w:val="0"/>
                <w:sz w:val="24"/>
                <w:szCs w:val="24"/>
                <w:lang w:val="en-US" w:eastAsia="zh-CN"/>
              </w:rPr>
              <w:t>主题活动</w:t>
            </w:r>
            <w:r>
              <w:rPr>
                <w:rFonts w:hint="eastAsia" w:ascii="Times New Roman" w:hAnsi="Times New Roman"/>
                <w:b w:val="0"/>
                <w:bCs w:val="0"/>
                <w:sz w:val="24"/>
                <w:szCs w:val="24"/>
              </w:rPr>
              <w:t>的概念，</w:t>
            </w:r>
            <w:r>
              <w:rPr>
                <w:rFonts w:hint="eastAsia" w:ascii="Times New Roman" w:hAnsi="Times New Roman"/>
                <w:b w:val="0"/>
                <w:bCs w:val="0"/>
                <w:sz w:val="24"/>
                <w:szCs w:val="24"/>
                <w:lang w:eastAsia="zh-CN"/>
              </w:rPr>
              <w:t>让学生更加</w:t>
            </w:r>
            <w:r>
              <w:rPr>
                <w:rFonts w:hint="eastAsia" w:ascii="Times New Roman" w:hAnsi="Times New Roman"/>
                <w:b w:val="0"/>
                <w:bCs w:val="0"/>
                <w:sz w:val="24"/>
                <w:szCs w:val="24"/>
                <w:lang w:val="en-US" w:eastAsia="zh-CN"/>
              </w:rPr>
              <w:t>了解主题活动实施的意义和阅读核心经验的内容，</w:t>
            </w:r>
            <w:r>
              <w:rPr>
                <w:rFonts w:hint="eastAsia" w:ascii="Times New Roman" w:hAnsi="Times New Roman"/>
                <w:b w:val="0"/>
                <w:bCs w:val="0"/>
                <w:sz w:val="24"/>
                <w:szCs w:val="24"/>
                <w:lang w:eastAsia="zh-CN"/>
              </w:rPr>
              <w:t>从而</w:t>
            </w:r>
            <w:r>
              <w:rPr>
                <w:rFonts w:hint="eastAsia" w:ascii="Times New Roman" w:hAnsi="Times New Roman"/>
                <w:b w:val="0"/>
                <w:bCs w:val="0"/>
                <w:sz w:val="24"/>
                <w:szCs w:val="24"/>
              </w:rPr>
              <w:t>激发学生的学习欲望。</w:t>
            </w:r>
          </w:p>
        </w:tc>
      </w:tr>
      <w:tr w14:paraId="550F1DB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5E9C012">
            <w:pPr>
              <w:keepNext w:val="0"/>
              <w:keepLines w:val="0"/>
              <w:suppressLineNumbers w:val="0"/>
              <w:spacing w:before="0" w:beforeAutospacing="0" w:after="0" w:afterAutospacing="0" w:line="240" w:lineRule="auto"/>
              <w:ind w:left="0" w:right="0" w:hanging="8"/>
              <w:jc w:val="center"/>
              <w:rPr>
                <w:rFonts w:hint="eastAsia" w:ascii="宋体" w:hAnsi="宋体" w:eastAsia="宋体" w:cs="宋体"/>
                <w:color w:val="806000" w:themeColor="accent4" w:themeShade="80"/>
                <w:sz w:val="28"/>
                <w:szCs w:val="28"/>
              </w:rPr>
            </w:pPr>
            <w:r>
              <w:rPr>
                <w:rFonts w:hint="eastAsia" w:ascii="宋体" w:hAnsi="宋体" w:eastAsia="宋体" w:cs="宋体"/>
                <w:b/>
                <w:color w:val="806000" w:themeColor="accent4" w:themeShade="80"/>
                <w:sz w:val="28"/>
                <w:szCs w:val="28"/>
                <w:lang w:eastAsia="zh-CN"/>
              </w:rPr>
              <w:t>作业布置</w:t>
            </w:r>
            <w:r>
              <w:rPr>
                <w:rFonts w:hint="eastAsia" w:ascii="宋体" w:hAnsi="宋体" w:eastAsia="宋体" w:cs="宋体"/>
                <w:b w:val="0"/>
                <w:bCs w:val="0"/>
                <w:color w:val="806000" w:themeColor="accent4" w:themeShade="80"/>
                <w:sz w:val="28"/>
                <w:szCs w:val="28"/>
              </w:rPr>
              <w:t>（</w:t>
            </w:r>
            <w:r>
              <w:rPr>
                <w:rFonts w:hint="eastAsia" w:ascii="宋体" w:hAnsi="宋体" w:eastAsia="宋体" w:cs="宋体"/>
                <w:b w:val="0"/>
                <w:bCs w:val="0"/>
                <w:color w:val="806000" w:themeColor="accent4" w:themeShade="80"/>
                <w:sz w:val="28"/>
                <w:szCs w:val="28"/>
                <w:lang w:val="en-US" w:eastAsia="zh-CN"/>
              </w:rPr>
              <w:t>3</w:t>
            </w:r>
            <w:r>
              <w:rPr>
                <w:rFonts w:hint="eastAsia" w:ascii="宋体" w:hAnsi="宋体" w:eastAsia="宋体" w:cs="宋体"/>
                <w:b w:val="0"/>
                <w:bCs w:val="0"/>
                <w:color w:val="806000" w:themeColor="accent4" w:themeShade="80"/>
                <w:sz w:val="28"/>
                <w:szCs w:val="28"/>
              </w:rPr>
              <w:t>min）</w:t>
            </w:r>
          </w:p>
        </w:tc>
        <w:tc>
          <w:tcPr>
            <w:tcW w:w="7479" w:type="dxa"/>
            <w:tcBorders>
              <w:tl2br w:val="nil"/>
              <w:tr2bl w:val="nil"/>
            </w:tcBorders>
            <w:vAlign w:val="center"/>
          </w:tcPr>
          <w:p w14:paraId="00DA96F2">
            <w:pPr>
              <w:keepNext w:val="0"/>
              <w:keepLines w:val="0"/>
              <w:suppressLineNumbers w:val="0"/>
              <w:spacing w:before="0" w:beforeAutospacing="0" w:after="0" w:afterAutospacing="0" w:line="360" w:lineRule="auto"/>
              <w:ind w:left="0" w:right="0"/>
              <w:rPr>
                <w:rFonts w:hint="eastAsia" w:ascii="宋体" w:hAnsi="宋体" w:eastAsia="宋体" w:cs="宋体"/>
                <w:b w:val="0"/>
                <w:bCs/>
                <w:color w:val="C00000"/>
                <w:kern w:val="2"/>
                <w:sz w:val="24"/>
                <w:szCs w:val="24"/>
                <w:lang w:val="en-US" w:eastAsia="zh-CN" w:bidi="ar"/>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布置课后作业</w:t>
            </w:r>
          </w:p>
          <w:p w14:paraId="427A2813">
            <w:pPr>
              <w:keepNext w:val="0"/>
              <w:keepLines w:val="0"/>
              <w:suppressLineNumbers w:val="0"/>
              <w:spacing w:before="0" w:beforeAutospacing="0" w:after="0" w:afterAutospacing="0" w:line="360" w:lineRule="auto"/>
              <w:ind w:left="0" w:right="0" w:firstLine="480" w:firstLineChars="200"/>
              <w:rPr>
                <w:rFonts w:hint="default" w:hAnsi="宋体" w:eastAsia="宋体"/>
                <w:bCs/>
                <w:sz w:val="24"/>
                <w:szCs w:val="24"/>
                <w:lang w:val="en-US" w:eastAsia="zh-CN"/>
              </w:rPr>
            </w:pPr>
            <w:r>
              <w:rPr>
                <w:rFonts w:hint="eastAsia" w:hAnsi="宋体"/>
                <w:bCs/>
                <w:sz w:val="24"/>
                <w:szCs w:val="24"/>
                <w:lang w:val="en-US" w:eastAsia="zh-CN"/>
              </w:rPr>
              <w:t>简述幼儿园绘本主题活动的实施策略</w:t>
            </w:r>
          </w:p>
        </w:tc>
        <w:tc>
          <w:tcPr>
            <w:tcW w:w="1915" w:type="dxa"/>
            <w:tcBorders>
              <w:tl2br w:val="nil"/>
              <w:tr2bl w:val="nil"/>
            </w:tcBorders>
            <w:vAlign w:val="center"/>
          </w:tcPr>
          <w:p w14:paraId="475677BB">
            <w:pPr>
              <w:keepNext w:val="0"/>
              <w:keepLines w:val="0"/>
              <w:suppressLineNumbers w:val="0"/>
              <w:spacing w:before="0" w:beforeAutospacing="0" w:after="0" w:afterAutospacing="0" w:line="360" w:lineRule="auto"/>
              <w:ind w:left="0" w:right="0"/>
              <w:jc w:val="both"/>
              <w:rPr>
                <w:rFonts w:hint="eastAsia" w:ascii="Times New Roman" w:hAnsi="Times New Roman"/>
                <w:b w:val="0"/>
                <w:bCs/>
                <w:sz w:val="24"/>
                <w:szCs w:val="24"/>
              </w:rPr>
            </w:pPr>
            <w:r>
              <w:rPr>
                <w:rFonts w:hint="eastAsia" w:ascii="Times New Roman" w:hAnsi="Times New Roman"/>
                <w:b w:val="0"/>
                <w:bCs/>
                <w:sz w:val="24"/>
                <w:szCs w:val="24"/>
              </w:rPr>
              <w:t>通过课后练习，使学生巩固所学新知识</w:t>
            </w:r>
          </w:p>
        </w:tc>
      </w:tr>
      <w:tr w14:paraId="60F906B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3A97AEE">
            <w:pPr>
              <w:keepNext w:val="0"/>
              <w:keepLines w:val="0"/>
              <w:suppressLineNumbers w:val="0"/>
              <w:spacing w:before="0" w:beforeAutospacing="0" w:after="0" w:afterAutospacing="0" w:line="240" w:lineRule="auto"/>
              <w:ind w:left="0" w:right="0"/>
              <w:jc w:val="center"/>
              <w:rPr>
                <w:rFonts w:hint="eastAsia" w:ascii="宋体" w:hAnsi="宋体" w:eastAsia="宋体" w:cs="宋体"/>
                <w:b/>
                <w:color w:val="806000" w:themeColor="accent4" w:themeShade="80"/>
                <w:sz w:val="28"/>
                <w:szCs w:val="28"/>
                <w:lang w:eastAsia="zh-CN"/>
              </w:rPr>
            </w:pPr>
            <w:r>
              <w:rPr>
                <w:rFonts w:hint="eastAsia" w:ascii="宋体" w:hAnsi="宋体" w:eastAsia="宋体" w:cs="宋体"/>
                <w:b/>
                <w:color w:val="806000" w:themeColor="accent4" w:themeShade="80"/>
                <w:sz w:val="28"/>
                <w:szCs w:val="28"/>
                <w:lang w:eastAsia="zh-CN"/>
              </w:rPr>
              <w:t>知识讲解</w:t>
            </w:r>
          </w:p>
          <w:p w14:paraId="549F0169">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color w:val="806000" w:themeColor="accent4" w:themeShade="80"/>
                <w:sz w:val="28"/>
                <w:szCs w:val="28"/>
              </w:rPr>
              <w:t>（40min）</w:t>
            </w:r>
          </w:p>
        </w:tc>
        <w:tc>
          <w:tcPr>
            <w:tcW w:w="7479" w:type="dxa"/>
            <w:tcBorders>
              <w:tl2br w:val="nil"/>
              <w:tr2bl w:val="nil"/>
            </w:tcBorders>
            <w:vAlign w:val="center"/>
          </w:tcPr>
          <w:p w14:paraId="5F5B8878">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b/>
                <w:bCs w:val="0"/>
                <w:color w:val="C00000"/>
                <w:kern w:val="2"/>
                <w:sz w:val="24"/>
                <w:szCs w:val="24"/>
                <w:lang w:val="en-US"/>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讲解绘本</w:t>
            </w:r>
            <w:r>
              <w:rPr>
                <w:rFonts w:hint="eastAsia" w:ascii="宋体" w:hAnsi="宋体" w:cs="宋体"/>
                <w:b w:val="0"/>
                <w:bCs/>
                <w:color w:val="C00000"/>
                <w:kern w:val="2"/>
                <w:sz w:val="24"/>
                <w:szCs w:val="24"/>
                <w:lang w:val="en-US" w:eastAsia="zh-CN" w:bidi="ar"/>
              </w:rPr>
              <w:t>阅读与主题活动</w:t>
            </w:r>
          </w:p>
          <w:p w14:paraId="241B7A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723" w:firstLineChars="300"/>
              <w:jc w:val="both"/>
              <w:textAlignment w:val="auto"/>
              <w:rPr>
                <w:rFonts w:hint="default" w:ascii="宋体" w:hAnsi="宋体" w:cs="宋体"/>
                <w:b/>
                <w:bCs w:val="0"/>
                <w:color w:val="000000"/>
                <w:kern w:val="2"/>
                <w:sz w:val="24"/>
                <w:szCs w:val="24"/>
                <w:lang w:val="en-US" w:eastAsia="zh-CN" w:bidi="ar"/>
              </w:rPr>
            </w:pPr>
            <w:r>
              <w:rPr>
                <w:rFonts w:hint="eastAsia" w:ascii="宋体" w:hAnsi="宋体" w:cs="宋体"/>
                <w:b/>
                <w:bCs w:val="0"/>
                <w:color w:val="000000"/>
                <w:kern w:val="2"/>
                <w:sz w:val="24"/>
                <w:szCs w:val="24"/>
                <w:lang w:val="en-US" w:eastAsia="zh-CN" w:bidi="ar"/>
              </w:rPr>
              <w:t>一、绘本阅读与生命教育</w:t>
            </w:r>
          </w:p>
          <w:p w14:paraId="537212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eastAsia" w:ascii="宋体" w:hAnsi="宋体" w:cs="宋体"/>
                <w:b/>
                <w:bCs w:val="0"/>
                <w:color w:val="000000"/>
                <w:kern w:val="2"/>
                <w:sz w:val="24"/>
                <w:szCs w:val="24"/>
                <w:lang w:val="en-US" w:eastAsia="zh-CN" w:bidi="ar"/>
              </w:rPr>
            </w:pPr>
            <w:r>
              <w:rPr>
                <w:rFonts w:hint="default" w:ascii="宋体" w:hAnsi="宋体" w:cs="宋体"/>
                <w:b/>
                <w:bCs w:val="0"/>
                <w:color w:val="000000"/>
                <w:kern w:val="2"/>
                <w:sz w:val="24"/>
                <w:szCs w:val="24"/>
                <w:lang w:val="en-US" w:eastAsia="zh-CN" w:bidi="ar"/>
              </w:rPr>
              <w:t>（一）</w:t>
            </w:r>
            <w:r>
              <w:rPr>
                <w:rFonts w:hint="eastAsia" w:ascii="宋体" w:hAnsi="宋体" w:cs="宋体"/>
                <w:b/>
                <w:bCs w:val="0"/>
                <w:color w:val="000000"/>
                <w:kern w:val="2"/>
                <w:sz w:val="24"/>
                <w:szCs w:val="24"/>
                <w:lang w:val="en-US" w:eastAsia="zh-CN" w:bidi="ar"/>
              </w:rPr>
              <w:t>生命教育解读</w:t>
            </w:r>
          </w:p>
          <w:p w14:paraId="0A8075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什么是生命教育呢?生命教育，即直面生命和人的生死问题的教育，其目标在于使人们学会尊重生命、理解生命的意义以及生命与天人物我之间的关系，学会积极的生存、健康的生活与独立的发展，并通过彼此间对生命的呵护、记录、感恩和分享，由此获得身心的和谐，事业成功，生活幸福，从而实现自我生命的最大价值。</w:t>
            </w:r>
          </w:p>
          <w:p w14:paraId="6DB6305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生命教育绘本主题内容中的活动设计，首先依据的是生命教育本身，是以生命为基点，借助生命资源，唤醒幼儿的生命意识与生命智慧。所以，在生命主题中，不同内容的绘本，教育内容的侧重点有所差异，引导幼儿追求的生命意义也有不同。</w:t>
            </w:r>
          </w:p>
          <w:p w14:paraId="46E838D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eastAsia" w:ascii="宋体" w:hAnsi="宋体" w:cs="宋体"/>
                <w:b/>
                <w:bCs w:val="0"/>
                <w:color w:val="000000"/>
                <w:kern w:val="2"/>
                <w:sz w:val="24"/>
                <w:szCs w:val="24"/>
                <w:lang w:val="en-US" w:eastAsia="zh-CN" w:bidi="ar"/>
              </w:rPr>
              <w:t>（二）绘本教学在生命教育主题中的运用</w:t>
            </w:r>
          </w:p>
          <w:p w14:paraId="0F2E36A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val="0"/>
                <w:bCs w:val="0"/>
                <w:kern w:val="2"/>
                <w:sz w:val="24"/>
                <w:szCs w:val="24"/>
                <w:lang w:val="en-US" w:eastAsia="zh-CN" w:bidi="ar-SA"/>
              </w:rPr>
            </w:pPr>
            <w:r>
              <w:rPr>
                <w:rFonts w:hint="default" w:ascii="Times New Roman" w:hAnsi="Times New Roman" w:eastAsia="宋体" w:cs="Times New Roman"/>
                <w:b w:val="0"/>
                <w:bCs w:val="0"/>
                <w:kern w:val="2"/>
                <w:sz w:val="24"/>
                <w:szCs w:val="24"/>
                <w:lang w:val="en-US" w:eastAsia="zh-CN" w:bidi="ar-SA"/>
              </w:rPr>
              <w:t>（1）</w:t>
            </w:r>
            <w:r>
              <w:rPr>
                <w:rFonts w:hint="eastAsia" w:ascii="Times New Roman" w:hAnsi="Times New Roman" w:eastAsia="宋体" w:cs="Times New Roman"/>
                <w:b w:val="0"/>
                <w:bCs w:val="0"/>
                <w:kern w:val="2"/>
                <w:sz w:val="24"/>
                <w:szCs w:val="24"/>
                <w:lang w:val="en-US" w:eastAsia="zh-CN" w:bidi="ar-SA"/>
              </w:rPr>
              <w:t>人与自己（以大班主题活动“人与自己”为主题，可选择绘本《绿池白鹅》,并在绘本阅读的基础上延伸出丰富多样的活动</w:t>
            </w:r>
            <w:r>
              <w:rPr>
                <w:rFonts w:hint="eastAsia" w:ascii="Times New Roman" w:hAnsi="Times New Roman" w:cs="Times New Roman"/>
                <w:b w:val="0"/>
                <w:bCs w:val="0"/>
                <w:kern w:val="2"/>
                <w:sz w:val="24"/>
                <w:szCs w:val="24"/>
                <w:lang w:val="en-US" w:eastAsia="zh-CN" w:bidi="ar-SA"/>
              </w:rPr>
              <w:t>。附“人与自己”主题活动网络图</w:t>
            </w:r>
            <w:r>
              <w:rPr>
                <w:rFonts w:hint="eastAsia" w:ascii="Times New Roman" w:hAnsi="Times New Roman" w:eastAsia="宋体" w:cs="Times New Roman"/>
                <w:b w:val="0"/>
                <w:bCs w:val="0"/>
                <w:kern w:val="2"/>
                <w:sz w:val="24"/>
                <w:szCs w:val="24"/>
                <w:lang w:val="en-US" w:eastAsia="zh-CN" w:bidi="ar-SA"/>
              </w:rPr>
              <w:t>）</w:t>
            </w:r>
          </w:p>
          <w:p w14:paraId="18B97D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val="0"/>
                <w:bCs w:val="0"/>
                <w:kern w:val="2"/>
                <w:sz w:val="24"/>
                <w:szCs w:val="24"/>
                <w:lang w:val="en-US" w:eastAsia="zh-CN" w:bidi="ar-SA"/>
              </w:rPr>
            </w:pPr>
            <w:r>
              <w:rPr>
                <w:rFonts w:hint="default" w:ascii="Times New Roman" w:hAnsi="Times New Roman" w:eastAsia="宋体" w:cs="Times New Roman"/>
                <w:b w:val="0"/>
                <w:bCs w:val="0"/>
                <w:kern w:val="2"/>
                <w:sz w:val="24"/>
                <w:szCs w:val="24"/>
                <w:lang w:val="en-US" w:eastAsia="zh-CN" w:bidi="ar-SA"/>
              </w:rPr>
              <w:t>（2）</w:t>
            </w:r>
            <w:r>
              <w:rPr>
                <w:rFonts w:hint="eastAsia" w:ascii="Times New Roman" w:hAnsi="Times New Roman" w:eastAsia="宋体" w:cs="Times New Roman"/>
                <w:b w:val="0"/>
                <w:bCs w:val="0"/>
                <w:kern w:val="2"/>
                <w:sz w:val="24"/>
                <w:szCs w:val="24"/>
                <w:lang w:val="en-US" w:eastAsia="zh-CN" w:bidi="ar-SA"/>
              </w:rPr>
              <w:t>人与他人（</w:t>
            </w:r>
            <w:r>
              <w:rPr>
                <w:rFonts w:hint="default" w:ascii="Times New Roman" w:hAnsi="Times New Roman" w:eastAsia="宋体" w:cs="Times New Roman"/>
                <w:b w:val="0"/>
                <w:bCs w:val="0"/>
                <w:kern w:val="2"/>
                <w:sz w:val="24"/>
                <w:szCs w:val="24"/>
                <w:lang w:val="en-US" w:eastAsia="zh-CN" w:bidi="ar-SA"/>
              </w:rPr>
              <w:t>以中班主题“人与他人”为例，基于绘本阅读再延伸相关认知发展经验的阅读活动内容。</w:t>
            </w:r>
            <w:r>
              <w:rPr>
                <w:rFonts w:hint="eastAsia" w:ascii="Times New Roman" w:hAnsi="Times New Roman" w:cs="Times New Roman"/>
                <w:b w:val="0"/>
                <w:bCs w:val="0"/>
                <w:kern w:val="2"/>
                <w:sz w:val="24"/>
                <w:szCs w:val="24"/>
                <w:lang w:val="en-US" w:eastAsia="zh-CN" w:bidi="ar-SA"/>
              </w:rPr>
              <w:t>附“人与他人”主题活动网络图</w:t>
            </w:r>
            <w:r>
              <w:rPr>
                <w:rFonts w:hint="eastAsia" w:ascii="Times New Roman" w:hAnsi="Times New Roman" w:eastAsia="宋体" w:cs="Times New Roman"/>
                <w:b w:val="0"/>
                <w:bCs w:val="0"/>
                <w:kern w:val="2"/>
                <w:sz w:val="24"/>
                <w:szCs w:val="24"/>
                <w:lang w:val="en-US" w:eastAsia="zh-CN" w:bidi="ar-SA"/>
              </w:rPr>
              <w:t>）</w:t>
            </w:r>
          </w:p>
          <w:p w14:paraId="1BE4F4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val="0"/>
                <w:bCs w:val="0"/>
                <w:kern w:val="2"/>
                <w:sz w:val="24"/>
                <w:szCs w:val="24"/>
                <w:lang w:val="en-US" w:eastAsia="zh-CN" w:bidi="ar-SA"/>
              </w:rPr>
            </w:pPr>
            <w:r>
              <w:rPr>
                <w:rFonts w:hint="default" w:ascii="Times New Roman" w:hAnsi="Times New Roman" w:eastAsia="宋体" w:cs="Times New Roman"/>
                <w:b w:val="0"/>
                <w:bCs w:val="0"/>
                <w:kern w:val="2"/>
                <w:sz w:val="24"/>
                <w:szCs w:val="24"/>
                <w:lang w:val="en-US" w:eastAsia="zh-CN" w:bidi="ar-SA"/>
              </w:rPr>
              <w:t>（3）</w:t>
            </w:r>
            <w:r>
              <w:rPr>
                <w:rFonts w:hint="eastAsia" w:ascii="Times New Roman" w:hAnsi="Times New Roman" w:cs="Times New Roman"/>
                <w:b w:val="0"/>
                <w:bCs w:val="0"/>
                <w:kern w:val="2"/>
                <w:sz w:val="24"/>
                <w:szCs w:val="24"/>
                <w:lang w:val="en-US" w:eastAsia="zh-CN" w:bidi="ar-SA"/>
              </w:rPr>
              <w:t>人与生命</w:t>
            </w:r>
            <w:r>
              <w:rPr>
                <w:rFonts w:hint="eastAsia" w:ascii="Times New Roman" w:hAnsi="Times New Roman" w:eastAsia="宋体" w:cs="Times New Roman"/>
                <w:b w:val="0"/>
                <w:bCs w:val="0"/>
                <w:kern w:val="2"/>
                <w:sz w:val="24"/>
                <w:szCs w:val="24"/>
                <w:lang w:val="en-US" w:eastAsia="zh-CN" w:bidi="ar-SA"/>
              </w:rPr>
              <w:t>（</w:t>
            </w:r>
            <w:r>
              <w:rPr>
                <w:rFonts w:hint="default" w:ascii="Times New Roman" w:hAnsi="Times New Roman" w:eastAsia="宋体" w:cs="Times New Roman"/>
                <w:b w:val="0"/>
                <w:bCs w:val="0"/>
                <w:kern w:val="2"/>
                <w:sz w:val="24"/>
                <w:szCs w:val="24"/>
                <w:lang w:val="en-US" w:eastAsia="zh-CN" w:bidi="ar-SA"/>
              </w:rPr>
              <w:t>以大班主题“人与生命”为例，教师可以选择绘本《 一片叶子落下来》,以动植物的形式引导幼儿感悟，基于绘本阅读再延伸各领域的相关活动。</w:t>
            </w:r>
            <w:r>
              <w:rPr>
                <w:rFonts w:hint="eastAsia" w:ascii="Times New Roman" w:hAnsi="Times New Roman" w:cs="Times New Roman"/>
                <w:b w:val="0"/>
                <w:bCs w:val="0"/>
                <w:kern w:val="2"/>
                <w:sz w:val="24"/>
                <w:szCs w:val="24"/>
                <w:lang w:val="en-US" w:eastAsia="zh-CN" w:bidi="ar-SA"/>
              </w:rPr>
              <w:t>附“人与生命”主题活动网络图</w:t>
            </w:r>
            <w:r>
              <w:rPr>
                <w:rFonts w:hint="eastAsia" w:ascii="Times New Roman" w:hAnsi="Times New Roman" w:eastAsia="宋体" w:cs="Times New Roman"/>
                <w:b w:val="0"/>
                <w:bCs w:val="0"/>
                <w:kern w:val="2"/>
                <w:sz w:val="24"/>
                <w:szCs w:val="24"/>
                <w:lang w:val="en-US" w:eastAsia="zh-CN" w:bidi="ar-SA"/>
              </w:rPr>
              <w:t>）</w:t>
            </w:r>
          </w:p>
          <w:p w14:paraId="09B72F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val="0"/>
                <w:bCs w:val="0"/>
                <w:kern w:val="2"/>
                <w:sz w:val="24"/>
                <w:szCs w:val="24"/>
                <w:lang w:val="en-US" w:eastAsia="zh-CN" w:bidi="ar-SA"/>
              </w:rPr>
            </w:pPr>
            <w:r>
              <w:rPr>
                <w:rFonts w:hint="default" w:ascii="Times New Roman" w:hAnsi="Times New Roman" w:eastAsia="宋体" w:cs="Times New Roman"/>
                <w:b w:val="0"/>
                <w:bCs w:val="0"/>
                <w:kern w:val="2"/>
                <w:sz w:val="24"/>
                <w:szCs w:val="24"/>
                <w:lang w:val="en-US" w:eastAsia="zh-CN" w:bidi="ar-SA"/>
              </w:rPr>
              <w:t>（4）</w:t>
            </w:r>
            <w:r>
              <w:rPr>
                <w:rFonts w:hint="eastAsia" w:ascii="Times New Roman" w:hAnsi="Times New Roman" w:eastAsia="宋体" w:cs="Times New Roman"/>
                <w:b w:val="0"/>
                <w:bCs w:val="0"/>
                <w:kern w:val="2"/>
                <w:sz w:val="24"/>
                <w:szCs w:val="24"/>
                <w:lang w:val="en-US" w:eastAsia="zh-CN" w:bidi="ar-SA"/>
              </w:rPr>
              <w:t>人与自然（</w:t>
            </w:r>
            <w:r>
              <w:rPr>
                <w:rFonts w:hint="default" w:ascii="Times New Roman" w:hAnsi="Times New Roman" w:eastAsia="宋体" w:cs="Times New Roman"/>
                <w:b w:val="0"/>
                <w:bCs w:val="0"/>
                <w:kern w:val="2"/>
                <w:sz w:val="24"/>
                <w:szCs w:val="24"/>
                <w:lang w:val="en-US" w:eastAsia="zh-CN" w:bidi="ar-SA"/>
              </w:rPr>
              <w:t>以主题“人与自然”为例，教师可在基于教学活动的同时，以绘本为载体实现家园 共育。开展人与自然为主题的活动如下。</w:t>
            </w:r>
            <w:r>
              <w:rPr>
                <w:rFonts w:hint="eastAsia" w:ascii="Times New Roman" w:hAnsi="Times New Roman" w:cs="Times New Roman"/>
                <w:b w:val="0"/>
                <w:bCs w:val="0"/>
                <w:kern w:val="2"/>
                <w:sz w:val="24"/>
                <w:szCs w:val="24"/>
                <w:lang w:val="en-US" w:eastAsia="zh-CN" w:bidi="ar-SA"/>
              </w:rPr>
              <w:t>附“人与自然”主题活动网络图</w:t>
            </w:r>
            <w:r>
              <w:rPr>
                <w:rFonts w:hint="eastAsia" w:ascii="Times New Roman" w:hAnsi="Times New Roman" w:eastAsia="宋体" w:cs="Times New Roman"/>
                <w:b w:val="0"/>
                <w:bCs w:val="0"/>
                <w:kern w:val="2"/>
                <w:sz w:val="24"/>
                <w:szCs w:val="24"/>
                <w:lang w:val="en-US" w:eastAsia="zh-CN" w:bidi="ar-SA"/>
              </w:rPr>
              <w:t>）</w:t>
            </w:r>
          </w:p>
          <w:p w14:paraId="399451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cs="宋体"/>
                <w:b/>
                <w:bCs w:val="0"/>
                <w:color w:val="000000"/>
                <w:kern w:val="2"/>
                <w:sz w:val="24"/>
                <w:szCs w:val="24"/>
                <w:lang w:val="en-US" w:eastAsia="zh-CN" w:bidi="ar"/>
              </w:rPr>
            </w:pPr>
            <w:r>
              <w:rPr>
                <w:rFonts w:hint="eastAsia" w:ascii="宋体" w:hAnsi="宋体" w:cs="宋体"/>
                <w:b/>
                <w:bCs w:val="0"/>
                <w:color w:val="000000"/>
                <w:kern w:val="2"/>
                <w:sz w:val="24"/>
                <w:szCs w:val="24"/>
                <w:lang w:val="en-US" w:eastAsia="zh-CN" w:bidi="ar"/>
              </w:rPr>
              <w:t>二、绘本阅读与启蒙认知</w:t>
            </w:r>
          </w:p>
          <w:p w14:paraId="6B51936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eastAsia" w:ascii="宋体" w:hAnsi="宋体" w:cs="宋体"/>
                <w:b/>
                <w:bCs w:val="0"/>
                <w:color w:val="000000"/>
                <w:kern w:val="2"/>
                <w:sz w:val="24"/>
                <w:szCs w:val="24"/>
                <w:lang w:val="en-US" w:eastAsia="zh-CN" w:bidi="ar"/>
              </w:rPr>
              <w:t>（一）启蒙认知解读</w:t>
            </w:r>
          </w:p>
          <w:p w14:paraId="71DEE5C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eastAsia" w:ascii="宋体" w:hAnsi="宋体" w:cs="宋体"/>
                <w:b/>
                <w:bCs w:val="0"/>
                <w:color w:val="000000"/>
                <w:kern w:val="2"/>
                <w:sz w:val="24"/>
                <w:szCs w:val="24"/>
                <w:lang w:val="en-US" w:eastAsia="zh-CN" w:bidi="ar"/>
              </w:rPr>
            </w:pPr>
          </w:p>
          <w:p w14:paraId="697B052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儿童的认知发展与前阅读经验相辅相成，幼儿启蒙认知教育是其对事物的构成、与 他物的关系等基本规律的把握能力，幼儿认知能力也是体现良好社会行为发生的至关重 要的前提。在幼儿期，良好认知能力中可以建立良好的人际关系和心理和谐、健康发展 基础，也是幼儿良好品德发展和个性形成的一个重要方面。</w:t>
            </w:r>
          </w:p>
          <w:p w14:paraId="4E45A3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eastAsia" w:ascii="宋体" w:hAnsi="宋体" w:cs="宋体"/>
                <w:b/>
                <w:bCs w:val="0"/>
                <w:color w:val="000000"/>
                <w:kern w:val="2"/>
                <w:sz w:val="24"/>
                <w:szCs w:val="24"/>
                <w:lang w:val="en-US" w:eastAsia="zh-CN" w:bidi="ar"/>
              </w:rPr>
            </w:pPr>
            <w:r>
              <w:rPr>
                <w:rFonts w:hint="eastAsia" w:ascii="宋体" w:hAnsi="宋体" w:cs="宋体"/>
                <w:b/>
                <w:bCs w:val="0"/>
                <w:color w:val="000000"/>
                <w:kern w:val="2"/>
                <w:sz w:val="24"/>
                <w:szCs w:val="24"/>
                <w:lang w:val="en-US" w:eastAsia="zh-CN" w:bidi="ar"/>
              </w:rPr>
              <w:t>（二）绘本教学在启蒙认知主题中的运用</w:t>
            </w:r>
          </w:p>
          <w:p w14:paraId="6974105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eastAsia" w:ascii="宋体" w:hAnsi="宋体" w:cs="宋体"/>
                <w:b/>
                <w:bCs w:val="0"/>
                <w:color w:val="000000"/>
                <w:kern w:val="2"/>
                <w:sz w:val="24"/>
                <w:szCs w:val="24"/>
                <w:lang w:val="en-US" w:eastAsia="zh-CN" w:bidi="ar"/>
              </w:rPr>
            </w:pPr>
            <w:r>
              <w:rPr>
                <w:rFonts w:hint="eastAsia" w:ascii="宋体" w:hAnsi="宋体" w:cs="宋体"/>
                <w:b/>
                <w:bCs w:val="0"/>
                <w:color w:val="000000"/>
                <w:kern w:val="2"/>
                <w:sz w:val="24"/>
                <w:szCs w:val="24"/>
                <w:lang w:val="en-US" w:eastAsia="zh-CN" w:bidi="ar"/>
              </w:rPr>
              <w:t>1.以幼儿兴趣延伸的绘本活动</w:t>
            </w:r>
          </w:p>
          <w:p w14:paraId="3B2A6C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大班幼儿有浓厚的阅读兴趣，如他们在自主阅读启蒙认知类绘本《一根羽毛也不能动》时，围绕绘本中的一对朋友展开了讨论，教师基于幼儿的兴趣进行了活动预设，并 生成了绘本阅读活动。</w:t>
            </w:r>
          </w:p>
          <w:p w14:paraId="1D8CCF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cs="宋体"/>
                <w:b/>
                <w:bCs w:val="0"/>
                <w:color w:val="000000"/>
                <w:kern w:val="2"/>
                <w:sz w:val="24"/>
                <w:szCs w:val="24"/>
                <w:lang w:val="en-US" w:eastAsia="zh-CN" w:bidi="ar"/>
              </w:rPr>
            </w:pPr>
            <w:r>
              <w:rPr>
                <w:rFonts w:hint="eastAsia" w:ascii="Times New Roman" w:hAnsi="Times New Roman" w:eastAsia="宋体" w:cs="Times New Roman"/>
                <w:b w:val="0"/>
                <w:bCs w:val="0"/>
                <w:kern w:val="2"/>
                <w:sz w:val="24"/>
                <w:szCs w:val="24"/>
                <w:lang w:val="en-US" w:eastAsia="zh-CN" w:bidi="ar-SA"/>
              </w:rPr>
              <w:t>附绘本课例：大班语言《一根羽毛也不能动》</w:t>
            </w:r>
          </w:p>
          <w:p w14:paraId="3E8983FD">
            <w:pPr>
              <w:keepNext w:val="0"/>
              <w:keepLines w:val="0"/>
              <w:pageBreakBefore w:val="0"/>
              <w:widowControl w:val="0"/>
              <w:numPr>
                <w:ilvl w:val="0"/>
                <w:numId w:val="2"/>
              </w:numPr>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eastAsia" w:ascii="宋体" w:hAnsi="宋体" w:cs="宋体"/>
                <w:b/>
                <w:bCs w:val="0"/>
                <w:color w:val="000000"/>
                <w:kern w:val="2"/>
                <w:sz w:val="24"/>
                <w:szCs w:val="24"/>
                <w:lang w:val="en-US" w:eastAsia="zh-CN" w:bidi="ar"/>
              </w:rPr>
            </w:pPr>
            <w:r>
              <w:rPr>
                <w:rFonts w:hint="eastAsia" w:ascii="宋体" w:hAnsi="宋体" w:cs="宋体"/>
                <w:b/>
                <w:bCs w:val="0"/>
                <w:color w:val="000000"/>
                <w:kern w:val="2"/>
                <w:sz w:val="24"/>
                <w:szCs w:val="24"/>
                <w:lang w:val="en-US" w:eastAsia="zh-CN" w:bidi="ar"/>
              </w:rPr>
              <w:t>以相关性为导向的主题活动</w:t>
            </w:r>
          </w:p>
          <w:p w14:paraId="3C3AC2F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Times New Roman" w:hAnsi="Times New Roman"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以绘本内容相关性为导向的绘本主题活动建构模式，这种导向的建构模式打破了领域的界限，强调与绘本内容的相关性。设计要点如下</w:t>
            </w:r>
            <w:r>
              <w:rPr>
                <w:rFonts w:hint="eastAsia" w:ascii="Times New Roman" w:hAnsi="Times New Roman" w:cs="Times New Roman"/>
                <w:b w:val="0"/>
                <w:bCs w:val="0"/>
                <w:kern w:val="2"/>
                <w:sz w:val="24"/>
                <w:szCs w:val="24"/>
                <w:lang w:val="en-US" w:eastAsia="zh-CN" w:bidi="ar-SA"/>
              </w:rPr>
              <w:t>：</w:t>
            </w:r>
          </w:p>
          <w:p w14:paraId="75DF1880">
            <w:pPr>
              <w:keepNext w:val="0"/>
              <w:keepLines w:val="0"/>
              <w:pageBreakBefore w:val="0"/>
              <w:widowControl w:val="0"/>
              <w:numPr>
                <w:ilvl w:val="0"/>
                <w:numId w:val="3"/>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Times New Roman" w:hAnsi="Times New Roman" w:cs="Times New Roman"/>
                <w:b w:val="0"/>
                <w:bCs w:val="0"/>
                <w:kern w:val="2"/>
                <w:sz w:val="24"/>
                <w:szCs w:val="24"/>
                <w:lang w:val="en-US" w:eastAsia="zh-CN" w:bidi="ar-SA"/>
              </w:rPr>
            </w:pPr>
            <w:r>
              <w:rPr>
                <w:rFonts w:hint="eastAsia" w:ascii="Times New Roman" w:hAnsi="Times New Roman" w:cs="Times New Roman"/>
                <w:b w:val="0"/>
                <w:bCs w:val="0"/>
                <w:kern w:val="2"/>
                <w:sz w:val="24"/>
                <w:szCs w:val="24"/>
                <w:lang w:val="en-US" w:eastAsia="zh-CN" w:bidi="ar-SA"/>
              </w:rPr>
              <w:t>关注活动生成的科学性。</w:t>
            </w:r>
          </w:p>
          <w:p w14:paraId="73DD82B3">
            <w:pPr>
              <w:keepNext w:val="0"/>
              <w:keepLines w:val="0"/>
              <w:pageBreakBefore w:val="0"/>
              <w:widowControl w:val="0"/>
              <w:numPr>
                <w:ilvl w:val="0"/>
                <w:numId w:val="3"/>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cs="Times New Roman"/>
                <w:b w:val="0"/>
                <w:bCs w:val="0"/>
                <w:kern w:val="2"/>
                <w:sz w:val="24"/>
                <w:szCs w:val="24"/>
                <w:lang w:val="en-US" w:eastAsia="zh-CN" w:bidi="ar-SA"/>
              </w:rPr>
            </w:pPr>
            <w:r>
              <w:rPr>
                <w:rFonts w:hint="eastAsia" w:ascii="Times New Roman" w:hAnsi="Times New Roman" w:cs="Times New Roman"/>
                <w:b w:val="0"/>
                <w:bCs w:val="0"/>
                <w:kern w:val="2"/>
                <w:sz w:val="24"/>
                <w:szCs w:val="24"/>
                <w:lang w:val="en-US" w:eastAsia="zh-CN" w:bidi="ar-SA"/>
              </w:rPr>
              <w:t>构建系统化的主题教育活动体系。</w:t>
            </w:r>
          </w:p>
          <w:p w14:paraId="6421D535">
            <w:pPr>
              <w:keepNext w:val="0"/>
              <w:keepLines w:val="0"/>
              <w:pageBreakBefore w:val="0"/>
              <w:widowControl w:val="0"/>
              <w:numPr>
                <w:ilvl w:val="0"/>
                <w:numId w:val="3"/>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cs="Times New Roman"/>
                <w:b w:val="0"/>
                <w:bCs w:val="0"/>
                <w:kern w:val="2"/>
                <w:sz w:val="24"/>
                <w:szCs w:val="24"/>
                <w:lang w:val="en-US" w:eastAsia="zh-CN" w:bidi="ar-SA"/>
              </w:rPr>
            </w:pPr>
            <w:r>
              <w:rPr>
                <w:rFonts w:hint="eastAsia" w:ascii="Times New Roman" w:hAnsi="Times New Roman" w:cs="Times New Roman"/>
                <w:b w:val="0"/>
                <w:bCs w:val="0"/>
                <w:kern w:val="2"/>
                <w:sz w:val="24"/>
                <w:szCs w:val="24"/>
                <w:lang w:val="en-US" w:eastAsia="zh-CN" w:bidi="ar-SA"/>
              </w:rPr>
              <w:t>细化主题的整体设计。</w:t>
            </w:r>
          </w:p>
          <w:p w14:paraId="684D6D1B">
            <w:pPr>
              <w:keepNext w:val="0"/>
              <w:keepLines w:val="0"/>
              <w:pageBreakBefore w:val="0"/>
              <w:widowControl w:val="0"/>
              <w:numPr>
                <w:ilvl w:val="0"/>
                <w:numId w:val="3"/>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cs="Times New Roman"/>
                <w:b w:val="0"/>
                <w:bCs w:val="0"/>
                <w:kern w:val="2"/>
                <w:sz w:val="24"/>
                <w:szCs w:val="24"/>
                <w:lang w:val="en-US" w:eastAsia="zh-CN" w:bidi="ar-SA"/>
              </w:rPr>
            </w:pPr>
            <w:r>
              <w:rPr>
                <w:rFonts w:hint="eastAsia" w:ascii="Times New Roman" w:hAnsi="Times New Roman" w:cs="Times New Roman"/>
                <w:b w:val="0"/>
                <w:bCs w:val="0"/>
                <w:kern w:val="2"/>
                <w:sz w:val="24"/>
                <w:szCs w:val="24"/>
                <w:lang w:val="en-US" w:eastAsia="zh-CN" w:bidi="ar-SA"/>
              </w:rPr>
              <w:t>关注主题活动评价机制。</w:t>
            </w:r>
          </w:p>
          <w:p w14:paraId="2B2D9EA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jc w:val="both"/>
              <w:textAlignment w:val="auto"/>
              <w:rPr>
                <w:rFonts w:hint="eastAsia" w:ascii="Times New Roman" w:hAnsi="Times New Roman" w:cs="Times New Roman"/>
                <w:b w:val="0"/>
                <w:bCs w:val="0"/>
                <w:kern w:val="2"/>
                <w:sz w:val="24"/>
                <w:szCs w:val="24"/>
                <w:lang w:val="en-US" w:eastAsia="zh-CN" w:bidi="ar-SA"/>
              </w:rPr>
            </w:pPr>
            <w:r>
              <w:rPr>
                <w:rFonts w:hint="eastAsia" w:ascii="Times New Roman" w:hAnsi="Times New Roman" w:cs="Times New Roman"/>
                <w:b w:val="0"/>
                <w:bCs w:val="0"/>
                <w:kern w:val="2"/>
                <w:sz w:val="24"/>
                <w:szCs w:val="24"/>
                <w:lang w:val="en-US" w:eastAsia="zh-CN" w:bidi="ar-SA"/>
              </w:rPr>
              <w:t>我们还以《一根羽毛也不能动》为例进行主题活动设计</w:t>
            </w:r>
          </w:p>
          <w:p w14:paraId="5DD4B02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jc w:val="both"/>
              <w:textAlignment w:val="auto"/>
              <w:rPr>
                <w:rFonts w:hint="eastAsia" w:ascii="Times New Roman" w:hAnsi="Times New Roman" w:cs="Times New Roman"/>
                <w:b w:val="0"/>
                <w:bCs w:val="0"/>
                <w:kern w:val="2"/>
                <w:sz w:val="24"/>
                <w:szCs w:val="24"/>
                <w:lang w:val="en-US" w:eastAsia="zh-CN" w:bidi="ar-SA"/>
              </w:rPr>
            </w:pPr>
            <w:r>
              <w:rPr>
                <w:rFonts w:hint="default"/>
              </w:rPr>
              <w:drawing>
                <wp:anchor distT="0" distB="0" distL="0" distR="0" simplePos="0" relativeHeight="251663360" behindDoc="0" locked="0" layoutInCell="1" allowOverlap="1">
                  <wp:simplePos x="0" y="0"/>
                  <wp:positionH relativeFrom="column">
                    <wp:posOffset>1584325</wp:posOffset>
                  </wp:positionH>
                  <wp:positionV relativeFrom="paragraph">
                    <wp:posOffset>81280</wp:posOffset>
                  </wp:positionV>
                  <wp:extent cx="1682750" cy="2266950"/>
                  <wp:effectExtent l="0" t="0" r="6350" b="6350"/>
                  <wp:wrapNone/>
                  <wp:docPr id="1810" name="IM 1810"/>
                  <wp:cNvGraphicFramePr/>
                  <a:graphic xmlns:a="http://schemas.openxmlformats.org/drawingml/2006/main">
                    <a:graphicData uri="http://schemas.openxmlformats.org/drawingml/2006/picture">
                      <pic:pic xmlns:pic="http://schemas.openxmlformats.org/drawingml/2006/picture">
                        <pic:nvPicPr>
                          <pic:cNvPr id="1810" name="IM 1810"/>
                          <pic:cNvPicPr/>
                        </pic:nvPicPr>
                        <pic:blipFill>
                          <a:blip r:embed="rId11"/>
                          <a:stretch>
                            <a:fillRect/>
                          </a:stretch>
                        </pic:blipFill>
                        <pic:spPr>
                          <a:xfrm>
                            <a:off x="0" y="0"/>
                            <a:ext cx="1682750" cy="2266950"/>
                          </a:xfrm>
                          <a:prstGeom prst="rect">
                            <a:avLst/>
                          </a:prstGeom>
                        </pic:spPr>
                      </pic:pic>
                    </a:graphicData>
                  </a:graphic>
                </wp:anchor>
              </w:drawing>
            </w:r>
          </w:p>
          <w:p w14:paraId="0CA2968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jc w:val="both"/>
              <w:textAlignment w:val="auto"/>
              <w:rPr>
                <w:rFonts w:hint="eastAsia" w:ascii="Times New Roman" w:hAnsi="Times New Roman" w:cs="Times New Roman"/>
                <w:b w:val="0"/>
                <w:bCs w:val="0"/>
                <w:kern w:val="2"/>
                <w:sz w:val="24"/>
                <w:szCs w:val="24"/>
                <w:lang w:val="en-US" w:eastAsia="zh-CN" w:bidi="ar-SA"/>
              </w:rPr>
            </w:pPr>
          </w:p>
          <w:p w14:paraId="3FF743D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jc w:val="both"/>
              <w:textAlignment w:val="auto"/>
              <w:rPr>
                <w:rFonts w:hint="eastAsia" w:ascii="Times New Roman" w:hAnsi="Times New Roman" w:cs="Times New Roman"/>
                <w:b w:val="0"/>
                <w:bCs w:val="0"/>
                <w:kern w:val="2"/>
                <w:sz w:val="24"/>
                <w:szCs w:val="24"/>
                <w:lang w:val="en-US" w:eastAsia="zh-CN" w:bidi="ar-SA"/>
              </w:rPr>
            </w:pPr>
          </w:p>
          <w:p w14:paraId="4B26FA8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jc w:val="both"/>
              <w:textAlignment w:val="auto"/>
              <w:rPr>
                <w:rFonts w:hint="eastAsia" w:ascii="Times New Roman" w:hAnsi="Times New Roman" w:cs="Times New Roman"/>
                <w:b w:val="0"/>
                <w:bCs w:val="0"/>
                <w:kern w:val="2"/>
                <w:sz w:val="24"/>
                <w:szCs w:val="24"/>
                <w:lang w:val="en-US" w:eastAsia="zh-CN" w:bidi="ar-SA"/>
              </w:rPr>
            </w:pPr>
          </w:p>
          <w:p w14:paraId="2F79EE7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jc w:val="both"/>
              <w:textAlignment w:val="auto"/>
              <w:rPr>
                <w:rFonts w:hint="eastAsia" w:ascii="Times New Roman" w:hAnsi="Times New Roman" w:cs="Times New Roman"/>
                <w:b w:val="0"/>
                <w:bCs w:val="0"/>
                <w:kern w:val="2"/>
                <w:sz w:val="24"/>
                <w:szCs w:val="24"/>
                <w:lang w:val="en-US" w:eastAsia="zh-CN" w:bidi="ar-SA"/>
              </w:rPr>
            </w:pPr>
          </w:p>
          <w:p w14:paraId="344FD01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jc w:val="both"/>
              <w:textAlignment w:val="auto"/>
              <w:rPr>
                <w:rFonts w:hint="eastAsia" w:ascii="Times New Roman" w:hAnsi="Times New Roman" w:cs="Times New Roman"/>
                <w:b w:val="0"/>
                <w:bCs w:val="0"/>
                <w:kern w:val="2"/>
                <w:sz w:val="24"/>
                <w:szCs w:val="24"/>
                <w:lang w:val="en-US" w:eastAsia="zh-CN" w:bidi="ar-SA"/>
              </w:rPr>
            </w:pPr>
          </w:p>
          <w:p w14:paraId="5F94CFC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jc w:val="both"/>
              <w:textAlignment w:val="auto"/>
              <w:rPr>
                <w:rFonts w:hint="eastAsia" w:ascii="Times New Roman" w:hAnsi="Times New Roman" w:cs="Times New Roman"/>
                <w:b w:val="0"/>
                <w:bCs w:val="0"/>
                <w:kern w:val="2"/>
                <w:sz w:val="24"/>
                <w:szCs w:val="24"/>
                <w:lang w:val="en-US" w:eastAsia="zh-CN" w:bidi="ar-SA"/>
              </w:rPr>
            </w:pPr>
          </w:p>
          <w:p w14:paraId="2BB62D6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jc w:val="both"/>
              <w:textAlignment w:val="auto"/>
              <w:rPr>
                <w:rFonts w:hint="eastAsia" w:ascii="Times New Roman" w:hAnsi="Times New Roman" w:cs="Times New Roman"/>
                <w:b w:val="0"/>
                <w:bCs w:val="0"/>
                <w:kern w:val="2"/>
                <w:sz w:val="24"/>
                <w:szCs w:val="24"/>
                <w:lang w:val="en-US" w:eastAsia="zh-CN" w:bidi="ar-SA"/>
              </w:rPr>
            </w:pPr>
          </w:p>
          <w:p w14:paraId="1EE79D2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jc w:val="center"/>
              <w:textAlignment w:val="auto"/>
              <w:rPr>
                <w:rFonts w:hint="eastAsia" w:ascii="Times New Roman" w:hAnsi="Times New Roman" w:cs="Times New Roman"/>
                <w:b w:val="0"/>
                <w:bCs w:val="0"/>
                <w:kern w:val="2"/>
                <w:sz w:val="24"/>
                <w:szCs w:val="24"/>
                <w:lang w:val="en-US" w:eastAsia="zh-CN" w:bidi="ar-SA"/>
              </w:rPr>
            </w:pPr>
            <w:r>
              <w:rPr>
                <w:rFonts w:hint="eastAsia" w:ascii="黑体" w:hAnsi="黑体" w:eastAsia="黑体" w:cs="黑体"/>
                <w:b w:val="0"/>
                <w:bCs w:val="0"/>
                <w:sz w:val="20"/>
                <w:szCs w:val="20"/>
                <w:lang w:val="en-US" w:eastAsia="zh-CN"/>
              </w:rPr>
              <w:t xml:space="preserve">图  </w:t>
            </w:r>
            <w:r>
              <w:rPr>
                <w:rFonts w:hint="default" w:ascii="黑体" w:hAnsi="黑体" w:eastAsia="黑体" w:cs="黑体"/>
                <w:b w:val="0"/>
                <w:bCs w:val="0"/>
                <w:sz w:val="20"/>
                <w:szCs w:val="20"/>
              </w:rPr>
              <w:t>《一根羽毛也不能动》封面</w:t>
            </w:r>
          </w:p>
          <w:p w14:paraId="0F257C9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cs="Times New Roman"/>
                <w:b w:val="0"/>
                <w:bCs w:val="0"/>
                <w:kern w:val="2"/>
                <w:sz w:val="24"/>
                <w:szCs w:val="24"/>
                <w:lang w:val="en-US" w:eastAsia="zh-CN" w:bidi="ar-SA"/>
              </w:rPr>
            </w:pPr>
            <w:r>
              <w:rPr>
                <w:rFonts w:hint="eastAsia" w:ascii="Times New Roman" w:hAnsi="Times New Roman" w:cs="Times New Roman"/>
                <w:b w:val="0"/>
                <w:bCs w:val="0"/>
                <w:kern w:val="2"/>
                <w:sz w:val="24"/>
                <w:szCs w:val="24"/>
                <w:lang w:val="en-US" w:eastAsia="zh-CN" w:bidi="ar-SA"/>
              </w:rPr>
              <w:t>活动一 ：一根羽毛也不能动(偏语言领域)。基于绘本，让幼儿充分观察并深刻感受故事的主题内容，获取情感的认知。通过大胆猜测鸭子和天鹅怎么啦，发生了什么事情等，帮助幼儿初步运用预期、假设、比较、验证等阅读方法与策略；引导幼儿能用清楚的语言表达自己对绘本的理解，形成和表达自己的看法，感受从绘本阅读中获得的经验，进行判断和思考。 附活动目标如下：</w:t>
            </w:r>
          </w:p>
          <w:p w14:paraId="015410E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cs="宋体"/>
                <w:b w:val="0"/>
                <w:bCs/>
                <w:color w:val="000000"/>
                <w:kern w:val="2"/>
                <w:sz w:val="24"/>
                <w:szCs w:val="24"/>
                <w:lang w:val="en-US" w:eastAsia="zh-CN" w:bidi="ar"/>
              </w:rPr>
            </w:pPr>
            <w:r>
              <w:rPr>
                <w:rFonts w:hint="eastAsia" w:ascii="宋体" w:hAnsi="宋体" w:cs="宋体"/>
                <w:b w:val="0"/>
                <w:bCs/>
                <w:color w:val="000000"/>
                <w:kern w:val="2"/>
                <w:sz w:val="24"/>
                <w:szCs w:val="24"/>
                <w:lang w:val="en-US" w:eastAsia="zh-CN" w:bidi="ar"/>
              </w:rPr>
              <w:t>绘本课例：大班语言《一根羽毛也不能动》</w:t>
            </w:r>
          </w:p>
          <w:p w14:paraId="1B1ED9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cs="宋体"/>
                <w:b w:val="0"/>
                <w:bCs/>
                <w:color w:val="000000"/>
                <w:kern w:val="2"/>
                <w:sz w:val="24"/>
                <w:szCs w:val="24"/>
                <w:lang w:val="en-US" w:eastAsia="zh-CN" w:bidi="ar"/>
              </w:rPr>
            </w:pPr>
            <w:r>
              <w:rPr>
                <w:rFonts w:hint="eastAsia" w:ascii="宋体" w:hAnsi="宋体" w:cs="宋体"/>
                <w:b w:val="0"/>
                <w:bCs/>
                <w:color w:val="000000"/>
                <w:kern w:val="2"/>
                <w:sz w:val="24"/>
                <w:szCs w:val="24"/>
                <w:lang w:val="en-US" w:eastAsia="zh-CN" w:bidi="ar"/>
              </w:rPr>
              <w:t>活动目标</w:t>
            </w:r>
          </w:p>
          <w:p w14:paraId="51459D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cs="宋体"/>
                <w:b w:val="0"/>
                <w:bCs/>
                <w:color w:val="000000"/>
                <w:kern w:val="2"/>
                <w:sz w:val="24"/>
                <w:szCs w:val="24"/>
                <w:lang w:val="en-US" w:eastAsia="zh-CN" w:bidi="ar"/>
              </w:rPr>
            </w:pPr>
            <w:r>
              <w:rPr>
                <w:rFonts w:hint="eastAsia" w:ascii="宋体" w:hAnsi="宋体" w:cs="宋体"/>
                <w:b w:val="0"/>
                <w:bCs/>
                <w:color w:val="000000"/>
                <w:kern w:val="2"/>
                <w:sz w:val="24"/>
                <w:szCs w:val="24"/>
                <w:lang w:val="en-US" w:eastAsia="zh-CN" w:bidi="ar"/>
              </w:rPr>
              <w:t>1.理解绘本内容，知道“一根羽毛也不能动”图示的含义。</w:t>
            </w:r>
          </w:p>
          <w:p w14:paraId="24F131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cs="宋体"/>
                <w:b w:val="0"/>
                <w:bCs/>
                <w:color w:val="000000"/>
                <w:kern w:val="2"/>
                <w:sz w:val="24"/>
                <w:szCs w:val="24"/>
                <w:lang w:val="en-US" w:eastAsia="zh-CN" w:bidi="ar"/>
              </w:rPr>
            </w:pPr>
            <w:r>
              <w:rPr>
                <w:rFonts w:hint="eastAsia" w:ascii="宋体" w:hAnsi="宋体" w:cs="宋体"/>
                <w:b w:val="0"/>
                <w:bCs/>
                <w:color w:val="000000"/>
                <w:kern w:val="2"/>
                <w:sz w:val="24"/>
                <w:szCs w:val="24"/>
                <w:lang w:val="en-US" w:eastAsia="zh-CN" w:bidi="ar"/>
              </w:rPr>
              <w:t>2.能根据画面线索猜想故事情节的发展，并能完整、清晰地表达出自己的想法。</w:t>
            </w:r>
          </w:p>
          <w:p w14:paraId="02E4BA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Times New Roman" w:hAnsi="Times New Roman" w:cs="Times New Roman"/>
                <w:b w:val="0"/>
                <w:bCs w:val="0"/>
                <w:kern w:val="2"/>
                <w:sz w:val="24"/>
                <w:szCs w:val="24"/>
                <w:lang w:val="en-US" w:eastAsia="zh-CN" w:bidi="ar-SA"/>
              </w:rPr>
            </w:pPr>
            <w:r>
              <w:rPr>
                <w:rFonts w:hint="eastAsia" w:ascii="宋体" w:hAnsi="宋体" w:cs="宋体"/>
                <w:b w:val="0"/>
                <w:bCs/>
                <w:color w:val="000000"/>
                <w:kern w:val="2"/>
                <w:sz w:val="24"/>
                <w:szCs w:val="24"/>
                <w:lang w:val="en-US" w:eastAsia="zh-CN" w:bidi="ar"/>
              </w:rPr>
              <w:t>3.感受作品中鸭子和鹅的坚持不懈及朋友间的友爱，知道在比赛中友谊更重要。</w:t>
            </w:r>
          </w:p>
          <w:p w14:paraId="0E3639F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cs="Times New Roman"/>
                <w:b w:val="0"/>
                <w:bCs w:val="0"/>
                <w:kern w:val="2"/>
                <w:sz w:val="24"/>
                <w:szCs w:val="24"/>
                <w:lang w:val="en-US" w:eastAsia="zh-CN" w:bidi="ar-SA"/>
              </w:rPr>
            </w:pPr>
            <w:r>
              <w:rPr>
                <w:rFonts w:hint="eastAsia" w:ascii="Times New Roman" w:hAnsi="Times New Roman" w:cs="Times New Roman"/>
                <w:b w:val="0"/>
                <w:bCs w:val="0"/>
                <w:kern w:val="2"/>
                <w:sz w:val="24"/>
                <w:szCs w:val="24"/>
                <w:lang w:val="en-US" w:eastAsia="zh-CN" w:bidi="ar-SA"/>
              </w:rPr>
              <w:t>活动二：我的好朋友(偏社会领域)。绘本《一根羽毛也不能动》中，鸭子和天鹅是一对朋友，每个孩子都有自己的朋友，设计本节活动，教师以“找朋友”为游戏贯穿始终，通过情境化的游戏，如将好朋友藏起来等，引导幼儿在看看、猜猜、玩玩、说说中关注同伴的特征，找出好朋友，感受和同伴一起游戏的快乐。</w:t>
            </w:r>
          </w:p>
          <w:p w14:paraId="0244A30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cs="Times New Roman"/>
                <w:b w:val="0"/>
                <w:bCs w:val="0"/>
                <w:kern w:val="2"/>
                <w:sz w:val="24"/>
                <w:szCs w:val="24"/>
                <w:lang w:val="en-US" w:eastAsia="zh-CN" w:bidi="ar-SA"/>
              </w:rPr>
            </w:pPr>
            <w:r>
              <w:rPr>
                <w:rFonts w:hint="eastAsia" w:ascii="Times New Roman" w:hAnsi="Times New Roman" w:cs="Times New Roman"/>
                <w:b w:val="0"/>
                <w:bCs w:val="0"/>
                <w:kern w:val="2"/>
                <w:sz w:val="24"/>
                <w:szCs w:val="24"/>
                <w:lang w:val="en-US" w:eastAsia="zh-CN" w:bidi="ar-SA"/>
              </w:rPr>
              <w:t>活动三：羽毛的秘密(偏科学领域)。绘本故事中的羽毛引发了幼儿的兴趣，于是教师引导幼儿搜集了多种类的羽毛，通过感官直接感知，在看一看、比一比、摸一摸、猜 一猜等方式中，大胆猜测羽毛的秘密，并引导幼儿在实际操作中发现羽毛的特征和作用，培养幼儿的探究兴趣和能力。</w:t>
            </w:r>
          </w:p>
          <w:p w14:paraId="6F4BED9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cs="Times New Roman"/>
                <w:b w:val="0"/>
                <w:bCs w:val="0"/>
                <w:kern w:val="2"/>
                <w:sz w:val="24"/>
                <w:szCs w:val="24"/>
                <w:lang w:val="en-US" w:eastAsia="zh-CN" w:bidi="ar-SA"/>
              </w:rPr>
            </w:pPr>
            <w:r>
              <w:rPr>
                <w:rFonts w:hint="eastAsia" w:ascii="Times New Roman" w:hAnsi="Times New Roman" w:cs="Times New Roman"/>
                <w:b w:val="0"/>
                <w:bCs w:val="0"/>
                <w:kern w:val="2"/>
                <w:sz w:val="24"/>
                <w:szCs w:val="24"/>
                <w:lang w:val="en-US" w:eastAsia="zh-CN" w:bidi="ar-SA"/>
              </w:rPr>
              <w:t>活动四：《狮子与老鼠》(早期阅读)。人与人相处的价值认知，对幼儿进行正面认知教育引导。绘本故事中，狮子和老鼠两个各具特点的形象，高大威武的狮子和身材娇的老鼠形成了鲜明的对比，通过他们“很不一样”的不对等的好朋友关系，引导幼儿在关注差异的同时，感受友谊和平等。</w:t>
            </w:r>
          </w:p>
          <w:p w14:paraId="6B6BABE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cs="Times New Roman"/>
                <w:b w:val="0"/>
                <w:bCs w:val="0"/>
                <w:kern w:val="2"/>
                <w:sz w:val="24"/>
                <w:szCs w:val="24"/>
                <w:lang w:val="en-US" w:eastAsia="zh-CN" w:bidi="ar-SA"/>
              </w:rPr>
            </w:pPr>
            <w:r>
              <w:rPr>
                <w:rFonts w:hint="eastAsia" w:ascii="Times New Roman" w:hAnsi="Times New Roman" w:cs="Times New Roman"/>
                <w:b w:val="0"/>
                <w:bCs w:val="0"/>
                <w:kern w:val="2"/>
                <w:sz w:val="24"/>
                <w:szCs w:val="24"/>
                <w:lang w:val="en-US" w:eastAsia="zh-CN" w:bidi="ar-SA"/>
              </w:rPr>
              <w:t>活动五：《鳄鱼莱莱》(早期阅读)。人与人相处的价值认知，对幼儿进行反面认知教育引导。绘本故事中的莱莱遭遇了朋友和邻居的“疏远”和“抵触”,小伙伴的“误解” 与“仇恨”,甚至是老朋友的“陷害与利用”,幼儿在感受他遭遇的迷茫、伤心、妥协等，但最终凭借善良的心灵和无比的勇气，积极面对、化解和别人相处的问题。</w:t>
            </w:r>
          </w:p>
          <w:p w14:paraId="43C96F3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cs="Times New Roman"/>
                <w:b w:val="0"/>
                <w:bCs w:val="0"/>
                <w:kern w:val="2"/>
                <w:sz w:val="24"/>
                <w:szCs w:val="24"/>
                <w:lang w:val="en-US" w:eastAsia="zh-CN" w:bidi="ar-SA"/>
              </w:rPr>
            </w:pPr>
            <w:r>
              <w:rPr>
                <w:rFonts w:hint="eastAsia" w:ascii="Times New Roman" w:hAnsi="Times New Roman" w:cs="Times New Roman"/>
                <w:b w:val="0"/>
                <w:bCs w:val="0"/>
                <w:kern w:val="2"/>
                <w:sz w:val="24"/>
                <w:szCs w:val="24"/>
                <w:lang w:val="en-US" w:eastAsia="zh-CN" w:bidi="ar-SA"/>
              </w:rPr>
              <w:t>活动六：《我有友情要出租》(早期阅读)。人与人相处的价值认知，对幼儿进行反面认知教育引导。绘本故事中，孤单寂寞的大猩猩不知道如何交朋友，于是通过“出租友 情”的点子，以为不但有朋友一起玩耍，而且还能赚钱。在阅读活动中，幼儿通过小组讨论等，发现领悟友情的真谛，知道友情是不能用金钱买卖的。</w:t>
            </w:r>
          </w:p>
          <w:p w14:paraId="3958E5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cs="宋体"/>
                <w:b w:val="0"/>
                <w:bCs/>
                <w:color w:val="000000"/>
                <w:kern w:val="2"/>
                <w:sz w:val="24"/>
                <w:szCs w:val="24"/>
                <w:lang w:val="en-US" w:eastAsia="zh-CN" w:bidi="ar"/>
              </w:rPr>
            </w:pPr>
          </w:p>
          <w:p w14:paraId="7ECB2F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41" w:firstLineChars="100"/>
              <w:jc w:val="both"/>
              <w:textAlignment w:val="auto"/>
              <w:rPr>
                <w:rFonts w:hint="default" w:ascii="宋体" w:hAnsi="宋体" w:cs="宋体"/>
                <w:b/>
                <w:bCs w:val="0"/>
                <w:color w:val="000000"/>
                <w:kern w:val="2"/>
                <w:sz w:val="24"/>
                <w:szCs w:val="24"/>
                <w:lang w:val="en-US" w:eastAsia="zh-CN" w:bidi="ar"/>
              </w:rPr>
            </w:pPr>
            <w:r>
              <w:rPr>
                <w:rFonts w:hint="eastAsia" w:ascii="宋体" w:hAnsi="宋体" w:cs="宋体"/>
                <w:b/>
                <w:bCs w:val="0"/>
                <w:color w:val="000000"/>
                <w:kern w:val="2"/>
                <w:sz w:val="24"/>
                <w:szCs w:val="24"/>
                <w:lang w:val="en-US" w:eastAsia="zh-CN" w:bidi="ar"/>
              </w:rPr>
              <w:t>三、绘本阅读与成长励志</w:t>
            </w:r>
          </w:p>
          <w:p w14:paraId="0F16DA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eastAsia" w:ascii="宋体" w:hAnsi="宋体" w:cs="宋体"/>
                <w:b/>
                <w:bCs w:val="0"/>
                <w:color w:val="000000"/>
                <w:kern w:val="2"/>
                <w:sz w:val="24"/>
                <w:szCs w:val="24"/>
                <w:lang w:val="en-US" w:eastAsia="zh-CN" w:bidi="ar"/>
              </w:rPr>
            </w:pPr>
            <w:r>
              <w:rPr>
                <w:rFonts w:hint="eastAsia" w:ascii="宋体" w:hAnsi="宋体" w:cs="宋体"/>
                <w:b/>
                <w:bCs w:val="0"/>
                <w:color w:val="000000"/>
                <w:kern w:val="2"/>
                <w:sz w:val="24"/>
                <w:szCs w:val="24"/>
                <w:lang w:val="en-US" w:eastAsia="zh-CN" w:bidi="ar"/>
              </w:rPr>
              <w:t>（一）成长励志解读</w:t>
            </w:r>
          </w:p>
          <w:p w14:paraId="2C2679F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宋体" w:hAnsi="宋体" w:cs="宋体"/>
                <w:b/>
                <w:bCs w:val="0"/>
                <w:color w:val="000000"/>
                <w:kern w:val="2"/>
                <w:sz w:val="24"/>
                <w:szCs w:val="24"/>
                <w:lang w:val="en-US" w:eastAsia="zh-CN" w:bidi="ar"/>
              </w:rPr>
            </w:pPr>
            <w:r>
              <w:rPr>
                <w:rFonts w:hint="eastAsia" w:ascii="Times New Roman" w:hAnsi="Times New Roman" w:cs="Times New Roman"/>
                <w:b w:val="0"/>
                <w:bCs w:val="0"/>
                <w:kern w:val="2"/>
                <w:sz w:val="24"/>
                <w:szCs w:val="24"/>
                <w:lang w:val="en-US" w:eastAsia="zh-CN" w:bidi="ar-SA"/>
              </w:rPr>
              <w:t>绘本类的成长励志教育就是运用绘本传递的内容引导、激励幼儿的内心世界，激发幼儿的潜在动力，在励志教育过程中，幼儿可以产生学习的自觉性，最终达到成人成才的目的。针对绘本教育中主要存在的问题进行论述，并提出进行励志教育的方法。</w:t>
            </w:r>
          </w:p>
          <w:p w14:paraId="11AD9B2A">
            <w:pPr>
              <w:keepNext w:val="0"/>
              <w:keepLines w:val="0"/>
              <w:pageBreakBefore w:val="0"/>
              <w:widowControl w:val="0"/>
              <w:numPr>
                <w:ilvl w:val="0"/>
                <w:numId w:val="4"/>
              </w:numPr>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rPr>
            </w:pPr>
            <w:r>
              <w:rPr>
                <w:rFonts w:hint="eastAsia" w:ascii="宋体" w:hAnsi="宋体" w:cs="宋体"/>
                <w:b/>
                <w:bCs w:val="0"/>
                <w:color w:val="000000"/>
                <w:kern w:val="2"/>
                <w:sz w:val="24"/>
                <w:szCs w:val="24"/>
                <w:lang w:val="en-US" w:eastAsia="zh-CN" w:bidi="ar"/>
              </w:rPr>
              <w:t>绘本阅读在成长励志教育中的运用</w:t>
            </w:r>
          </w:p>
          <w:p w14:paraId="5FC9573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cs="Times New Roman"/>
                <w:b w:val="0"/>
                <w:bCs w:val="0"/>
                <w:kern w:val="2"/>
                <w:sz w:val="24"/>
                <w:szCs w:val="24"/>
                <w:lang w:val="en-US" w:eastAsia="zh-CN" w:bidi="ar-SA"/>
              </w:rPr>
            </w:pPr>
            <w:r>
              <w:rPr>
                <w:rFonts w:hint="eastAsia" w:ascii="Times New Roman" w:hAnsi="Times New Roman" w:cs="Times New Roman"/>
                <w:b w:val="0"/>
                <w:bCs w:val="0"/>
                <w:kern w:val="2"/>
                <w:sz w:val="24"/>
                <w:szCs w:val="24"/>
                <w:lang w:val="en-US" w:eastAsia="zh-CN" w:bidi="ar-SA"/>
              </w:rPr>
              <w:t>在绘本阅读与成长励志主题活动的实践中，基于某一绘本教育价值拓展主题活动，有以幼儿兴趣和经验为导向的主题活动。这种导向的建构模式强调幼儿的兴趣和经验，主张以完整的学习促进幼儿的整体发展，主要是指教师及时捕捉幼儿对绘本中某一感兴趣且有价值的点进行纵向延伸的主题活动。它更强调在师幼互动中根据幼儿的反应对主题及时做出调整、修订，强调课程的弹性计划，表现为一种生成课程。我们以绘本《花木兰》为例来说明。</w:t>
            </w:r>
          </w:p>
          <w:p w14:paraId="521098D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20" w:firstLineChars="200"/>
              <w:jc w:val="center"/>
              <w:textAlignment w:val="auto"/>
              <w:rPr>
                <w:rFonts w:hint="default"/>
                <w:position w:val="-72"/>
              </w:rPr>
            </w:pPr>
            <w:r>
              <w:rPr>
                <w:rFonts w:hint="default"/>
                <w:position w:val="-72"/>
              </w:rPr>
              <w:drawing>
                <wp:inline distT="0" distB="0" distL="0" distR="0">
                  <wp:extent cx="2743835" cy="1892300"/>
                  <wp:effectExtent l="0" t="0" r="12065" b="0"/>
                  <wp:docPr id="1828" name="IM 1828"/>
                  <wp:cNvGraphicFramePr/>
                  <a:graphic xmlns:a="http://schemas.openxmlformats.org/drawingml/2006/main">
                    <a:graphicData uri="http://schemas.openxmlformats.org/drawingml/2006/picture">
                      <pic:pic xmlns:pic="http://schemas.openxmlformats.org/drawingml/2006/picture">
                        <pic:nvPicPr>
                          <pic:cNvPr id="1828" name="IM 1828"/>
                          <pic:cNvPicPr/>
                        </pic:nvPicPr>
                        <pic:blipFill>
                          <a:blip r:embed="rId12"/>
                          <a:stretch>
                            <a:fillRect/>
                          </a:stretch>
                        </pic:blipFill>
                        <pic:spPr>
                          <a:xfrm>
                            <a:off x="0" y="0"/>
                            <a:ext cx="2743835" cy="1892300"/>
                          </a:xfrm>
                          <a:prstGeom prst="rect">
                            <a:avLst/>
                          </a:prstGeom>
                        </pic:spPr>
                      </pic:pic>
                    </a:graphicData>
                  </a:graphic>
                </wp:inline>
              </w:drawing>
            </w:r>
          </w:p>
          <w:p w14:paraId="4951AE4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jc w:val="center"/>
              <w:textAlignment w:val="auto"/>
              <w:rPr>
                <w:rFonts w:hint="default" w:ascii="黑体" w:hAnsi="黑体" w:eastAsia="黑体" w:cs="黑体"/>
                <w:b w:val="0"/>
                <w:bCs w:val="0"/>
                <w:sz w:val="20"/>
                <w:szCs w:val="20"/>
                <w:lang w:val="en-US" w:eastAsia="zh-CN"/>
              </w:rPr>
            </w:pPr>
            <w:r>
              <w:rPr>
                <w:rFonts w:hint="eastAsia" w:ascii="黑体" w:hAnsi="黑体" w:eastAsia="黑体" w:cs="黑体"/>
                <w:b w:val="0"/>
                <w:bCs w:val="0"/>
                <w:sz w:val="20"/>
                <w:szCs w:val="20"/>
                <w:lang w:val="en-US" w:eastAsia="zh-CN"/>
              </w:rPr>
              <w:t>图  绘本《花木兰》封面</w:t>
            </w:r>
          </w:p>
          <w:p w14:paraId="1DBA73D2">
            <w:pPr>
              <w:pStyle w:val="7"/>
              <w:keepNext w:val="0"/>
              <w:keepLines w:val="0"/>
              <w:suppressLineNumbers w:val="0"/>
              <w:spacing w:before="61" w:beforeAutospacing="0" w:after="0" w:afterAutospacing="0" w:line="222" w:lineRule="auto"/>
              <w:ind w:left="0" w:right="0" w:firstLine="480" w:firstLineChars="200"/>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1.绘本《花木兰》解读</w:t>
            </w:r>
          </w:p>
          <w:p w14:paraId="4713E142">
            <w:pPr>
              <w:pStyle w:val="7"/>
              <w:keepNext w:val="0"/>
              <w:keepLines w:val="0"/>
              <w:suppressLineNumbers w:val="0"/>
              <w:spacing w:before="40" w:beforeAutospacing="0" w:after="0" w:afterAutospacing="0" w:line="222" w:lineRule="auto"/>
              <w:ind w:left="0" w:right="0" w:firstLine="480" w:firstLineChars="200"/>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2.绘本《花木兰》阅读核心经验</w:t>
            </w:r>
          </w:p>
          <w:p w14:paraId="72E1C202">
            <w:pPr>
              <w:pStyle w:val="7"/>
              <w:keepNext w:val="0"/>
              <w:keepLines w:val="0"/>
              <w:suppressLineNumbers w:val="0"/>
              <w:spacing w:before="40" w:beforeAutospacing="0" w:after="0" w:afterAutospacing="0" w:line="222" w:lineRule="auto"/>
              <w:ind w:left="0" w:right="0" w:firstLine="480" w:firstLineChars="200"/>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3.绘本《花木兰》主题活动设计（附“花木兰”主题活动一览表）</w:t>
            </w:r>
          </w:p>
          <w:p w14:paraId="42539076">
            <w:pPr>
              <w:pStyle w:val="7"/>
              <w:keepNext w:val="0"/>
              <w:keepLines w:val="0"/>
              <w:suppressLineNumbers w:val="0"/>
              <w:spacing w:before="40" w:beforeAutospacing="0" w:after="0" w:afterAutospacing="0" w:line="222" w:lineRule="auto"/>
              <w:ind w:left="0" w:right="0" w:firstLine="480" w:firstLineChars="200"/>
              <w:rPr>
                <w:rFonts w:hint="eastAsia" w:ascii="Times New Roman" w:hAnsi="Times New Roman" w:eastAsia="宋体" w:cs="Times New Roman"/>
                <w:b w:val="0"/>
                <w:bCs w:val="0"/>
                <w:kern w:val="2"/>
                <w:sz w:val="24"/>
                <w:szCs w:val="24"/>
                <w:lang w:val="en-US" w:eastAsia="zh-CN" w:bidi="ar-SA"/>
              </w:rPr>
            </w:pPr>
          </w:p>
          <w:p w14:paraId="77813239">
            <w:pPr>
              <w:pStyle w:val="7"/>
              <w:keepNext w:val="0"/>
              <w:keepLines w:val="0"/>
              <w:suppressLineNumbers w:val="0"/>
              <w:spacing w:before="40" w:beforeAutospacing="0" w:after="0" w:afterAutospacing="0" w:line="222" w:lineRule="auto"/>
              <w:ind w:left="0" w:right="0" w:firstLine="480" w:firstLineChars="200"/>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集体教育活动：对主题内容的了解和挖掘，对幼儿关注点和需求的把握，决定了一个主题活动能够走多远，绘本阅读中的主题活动是发现、保护、激发、引导幼儿已有的经验，创造一个表现的空间，促使幼儿投入到主题课程中去，体验属于他们的绘本故事过程。</w:t>
            </w:r>
          </w:p>
          <w:p w14:paraId="10901029">
            <w:pPr>
              <w:pStyle w:val="7"/>
              <w:keepNext w:val="0"/>
              <w:keepLines w:val="0"/>
              <w:suppressLineNumbers w:val="0"/>
              <w:spacing w:before="172" w:beforeAutospacing="0" w:after="0" w:afterAutospacing="0" w:line="283" w:lineRule="auto"/>
              <w:ind w:left="0" w:right="5" w:firstLine="480" w:firstLineChars="200"/>
              <w:jc w:val="both"/>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区域游戏活动：针对主题中延伸的情境和情节，幼儿共同创设学习场景。比如：在表演区中，创设练兵场进行动作表现；在美工区中，制作道具、兵器、装饰品等；使得区域游戏创设了一个又一个主题活动的场景，带给幼儿不同的角色体验，在延伸和拓展的区域中，加入自己的体验、感受和情感。</w:t>
            </w:r>
          </w:p>
          <w:p w14:paraId="776BCAF1">
            <w:pPr>
              <w:pStyle w:val="7"/>
              <w:keepNext w:val="0"/>
              <w:keepLines w:val="0"/>
              <w:suppressLineNumbers w:val="0"/>
              <w:spacing w:before="172" w:beforeAutospacing="0" w:after="0" w:afterAutospacing="0" w:line="283" w:lineRule="auto"/>
              <w:ind w:left="0" w:right="5" w:firstLine="480" w:firstLineChars="200"/>
              <w:jc w:val="both"/>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一日生活环节：主题活动不局限于集体教学活动，也可以将主题学习内容贯穿于一日生活中，比如：体育活动时，进行户外操练和大练兵的游戏；餐前活动时间，欣赏不同地方、不同乐器演奏的木兰曲；睡前故事时，听听汉朝名将的故事；离园活动时，学说儿歌《花木兰》和讲一讲故事。在不断继续了解和实践中，不断拓展新的知识，在追 随兴趣的同时发挥主题活动课程的最大价值。</w:t>
            </w:r>
          </w:p>
          <w:p w14:paraId="1E1CA967">
            <w:pPr>
              <w:pStyle w:val="7"/>
              <w:keepNext w:val="0"/>
              <w:keepLines w:val="0"/>
              <w:suppressLineNumbers w:val="0"/>
              <w:spacing w:before="172" w:beforeAutospacing="0" w:after="0" w:afterAutospacing="0" w:line="283" w:lineRule="auto"/>
              <w:ind w:left="0" w:right="5" w:firstLine="480" w:firstLineChars="200"/>
              <w:jc w:val="both"/>
              <w:rPr>
                <w:rFonts w:hint="eastAsia" w:ascii="宋体" w:hAnsi="宋体" w:eastAsia="宋体" w:cs="宋体"/>
                <w:b/>
                <w:bCs/>
                <w:color w:val="538135"/>
                <w:kern w:val="2"/>
                <w:sz w:val="24"/>
                <w:szCs w:val="24"/>
                <w:lang w:val="en-US" w:eastAsia="zh-CN" w:bidi="ar"/>
              </w:rPr>
            </w:pPr>
            <w:r>
              <w:rPr>
                <w:rFonts w:hint="eastAsia" w:ascii="Times New Roman" w:hAnsi="Times New Roman" w:eastAsia="宋体" w:cs="Times New Roman"/>
                <w:b w:val="0"/>
                <w:bCs w:val="0"/>
                <w:kern w:val="2"/>
                <w:sz w:val="24"/>
                <w:szCs w:val="24"/>
                <w:lang w:val="en-US" w:eastAsia="zh-CN" w:bidi="ar-SA"/>
              </w:rPr>
              <w:t>家园协同共育：在主题活动的实施中，教师要推动家长参与，成为主题活动的参与者和架构者，通过活动积极引导家长参与活动建构。家长的参与决定了幼儿在集体面前 不同的表达和表现，通过主题活动中的调查，家长能感受到幼儿在活动中的反馈，在道具制作等活动中，形成了教师、幼儿、家长的学习支架。</w:t>
            </w:r>
          </w:p>
          <w:p w14:paraId="4208182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default" w:ascii="Times New Roman" w:hAnsi="Times New Roman"/>
                <w:sz w:val="24"/>
                <w:szCs w:val="24"/>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112A1550">
            <w:pPr>
              <w:keepNext w:val="0"/>
              <w:keepLines w:val="0"/>
              <w:suppressLineNumbers w:val="0"/>
              <w:spacing w:before="0" w:beforeAutospacing="0" w:after="0" w:afterAutospacing="0" w:line="360" w:lineRule="auto"/>
              <w:ind w:left="0" w:right="0"/>
              <w:jc w:val="both"/>
              <w:rPr>
                <w:rFonts w:hint="default" w:ascii="Times New Roman" w:hAnsi="Times New Roman"/>
                <w:b w:val="0"/>
                <w:bCs/>
                <w:sz w:val="24"/>
                <w:szCs w:val="24"/>
              </w:rPr>
            </w:pPr>
            <w:r>
              <w:rPr>
                <w:rFonts w:hint="eastAsia" w:ascii="Times New Roman" w:hAnsi="Times New Roman"/>
                <w:b w:val="0"/>
                <w:bCs/>
                <w:sz w:val="24"/>
                <w:szCs w:val="24"/>
              </w:rPr>
              <w:t>通过教师讲解</w:t>
            </w:r>
            <w:r>
              <w:rPr>
                <w:rFonts w:hint="eastAsia" w:ascii="Times New Roman" w:hAnsi="Times New Roman"/>
                <w:b w:val="0"/>
                <w:bCs/>
                <w:sz w:val="24"/>
                <w:szCs w:val="24"/>
                <w:lang w:val="en-US" w:eastAsia="zh-CN"/>
              </w:rPr>
              <w:t>和举例</w:t>
            </w:r>
            <w:r>
              <w:rPr>
                <w:rFonts w:hint="eastAsia" w:ascii="Times New Roman" w:hAnsi="Times New Roman"/>
                <w:b w:val="0"/>
                <w:bCs/>
                <w:sz w:val="24"/>
                <w:szCs w:val="24"/>
              </w:rPr>
              <w:t>，</w:t>
            </w:r>
            <w:r>
              <w:rPr>
                <w:rFonts w:hint="eastAsia" w:ascii="Times New Roman" w:hAnsi="Times New Roman"/>
                <w:b w:val="0"/>
                <w:bCs/>
                <w:sz w:val="24"/>
                <w:szCs w:val="24"/>
                <w:lang w:val="en-US" w:eastAsia="zh-CN"/>
              </w:rPr>
              <w:t>了解绘本阅读与主题活动相关内容的设计</w:t>
            </w:r>
            <w:r>
              <w:rPr>
                <w:rFonts w:hint="eastAsia" w:ascii="Times New Roman" w:hAnsi="Times New Roman"/>
                <w:b w:val="0"/>
                <w:bCs/>
                <w:sz w:val="24"/>
                <w:szCs w:val="24"/>
              </w:rPr>
              <w:t>。</w:t>
            </w:r>
          </w:p>
        </w:tc>
      </w:tr>
      <w:tr w14:paraId="42A887C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E7DBDA1">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color w:val="806000" w:themeColor="accent4" w:themeShade="80"/>
                <w:kern w:val="2"/>
                <w:sz w:val="28"/>
                <w:szCs w:val="28"/>
              </w:rPr>
            </w:pPr>
            <w:r>
              <w:rPr>
                <w:rFonts w:hint="eastAsia" w:ascii="宋体" w:hAnsi="宋体" w:eastAsia="宋体" w:cs="宋体"/>
                <w:b/>
                <w:bCs w:val="0"/>
                <w:color w:val="806000" w:themeColor="accent4" w:themeShade="80"/>
                <w:kern w:val="2"/>
                <w:sz w:val="28"/>
                <w:szCs w:val="28"/>
                <w:lang w:val="en-US" w:eastAsia="zh-CN" w:bidi="ar"/>
              </w:rPr>
              <w:t>课堂小结</w:t>
            </w:r>
          </w:p>
          <w:p w14:paraId="12A8E99B">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color w:val="806000" w:themeColor="accent4" w:themeShade="80"/>
                <w:kern w:val="2"/>
                <w:sz w:val="28"/>
                <w:szCs w:val="28"/>
                <w:lang w:val="en-US" w:eastAsia="zh-CN" w:bidi="ar-SA"/>
              </w:rPr>
            </w:pPr>
            <w:r>
              <w:rPr>
                <w:rFonts w:hint="eastAsia" w:ascii="宋体" w:hAnsi="宋体" w:eastAsia="宋体" w:cs="宋体"/>
                <w:color w:val="806000" w:themeColor="accent4" w:themeShade="80"/>
                <w:kern w:val="2"/>
                <w:sz w:val="28"/>
                <w:szCs w:val="28"/>
                <w:lang w:val="en-US" w:eastAsia="zh-CN" w:bidi="ar"/>
              </w:rPr>
              <w:t>（3min）</w:t>
            </w:r>
          </w:p>
        </w:tc>
        <w:tc>
          <w:tcPr>
            <w:tcW w:w="7479" w:type="dxa"/>
            <w:tcBorders>
              <w:tl2br w:val="nil"/>
              <w:tr2bl w:val="nil"/>
            </w:tcBorders>
            <w:vAlign w:val="center"/>
          </w:tcPr>
          <w:p w14:paraId="0D7686A1">
            <w:pPr>
              <w:keepNext w:val="0"/>
              <w:keepLines w:val="0"/>
              <w:widowControl w:val="0"/>
              <w:suppressLineNumbers w:val="0"/>
              <w:spacing w:before="0" w:beforeAutospacing="0" w:after="0" w:afterAutospacing="0" w:line="360" w:lineRule="auto"/>
              <w:ind w:left="0" w:right="0"/>
              <w:jc w:val="both"/>
              <w:rPr>
                <w:rFonts w:hint="default" w:ascii="宋体" w:hAnsi="宋体" w:eastAsia="宋体" w:cs="宋体"/>
                <w:b w:val="0"/>
                <w:bCs/>
                <w:color w:val="C00000"/>
                <w:kern w:val="2"/>
                <w:sz w:val="24"/>
                <w:szCs w:val="24"/>
                <w:lang w:val="en-US" w:eastAsia="zh-CN" w:bidi="ar"/>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val="0"/>
                <w:bCs/>
                <w:color w:val="C00000"/>
                <w:kern w:val="2"/>
                <w:sz w:val="24"/>
                <w:szCs w:val="24"/>
                <w:lang w:val="en-US" w:eastAsia="zh-CN" w:bidi="ar"/>
              </w:rPr>
              <w:t>回顾和总结本节课的知识点。</w:t>
            </w:r>
          </w:p>
          <w:p w14:paraId="4BA0CD2D">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default" w:ascii="宋体" w:hAnsi="宋体" w:eastAsia="宋体" w:cs="宋体"/>
                <w:b/>
                <w:bCs w:val="0"/>
                <w:kern w:val="2"/>
                <w:sz w:val="24"/>
                <w:szCs w:val="24"/>
                <w:lang w:val="en-US" w:eastAsia="zh-CN" w:bidi="ar"/>
              </w:rPr>
            </w:pPr>
            <w:r>
              <w:rPr>
                <w:rFonts w:hint="eastAsia" w:ascii="宋体" w:hAnsi="宋体" w:eastAsia="宋体" w:cs="宋体"/>
                <w:b w:val="0"/>
                <w:bCs/>
                <w:kern w:val="2"/>
                <w:sz w:val="24"/>
                <w:szCs w:val="24"/>
                <w:lang w:val="en-US" w:eastAsia="zh-CN" w:bidi="ar"/>
              </w:rPr>
              <w:t>这节课我们一起学习了绘本</w:t>
            </w:r>
            <w:r>
              <w:rPr>
                <w:rFonts w:hint="eastAsia" w:ascii="宋体" w:hAnsi="宋体" w:cs="宋体"/>
                <w:b w:val="0"/>
                <w:bCs/>
                <w:kern w:val="2"/>
                <w:sz w:val="24"/>
                <w:szCs w:val="24"/>
                <w:lang w:val="en-US" w:eastAsia="zh-CN" w:bidi="ar"/>
              </w:rPr>
              <w:t>阅读与主题活动的相关内容和设计</w:t>
            </w:r>
            <w:r>
              <w:rPr>
                <w:rFonts w:hint="eastAsia" w:ascii="宋体" w:hAnsi="宋体" w:cs="宋体"/>
                <w:b w:val="0"/>
                <w:bCs/>
                <w:kern w:val="0"/>
                <w:sz w:val="24"/>
                <w:szCs w:val="24"/>
                <w:lang w:val="en-US" w:eastAsia="zh-CN" w:bidi="ar"/>
              </w:rPr>
              <w:t>，让学生知道相关内容的解读与在教育主题活动中的运用。</w:t>
            </w:r>
          </w:p>
        </w:tc>
        <w:tc>
          <w:tcPr>
            <w:tcW w:w="1915" w:type="dxa"/>
            <w:tcBorders>
              <w:tl2br w:val="nil"/>
              <w:tr2bl w:val="nil"/>
            </w:tcBorders>
            <w:vAlign w:val="center"/>
          </w:tcPr>
          <w:p w14:paraId="4BEEB54C">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3DBC47C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C015146">
            <w:pPr>
              <w:keepNext w:val="0"/>
              <w:keepLines w:val="0"/>
              <w:widowControl w:val="0"/>
              <w:suppressLineNumbers w:val="0"/>
              <w:spacing w:before="0" w:beforeAutospacing="0" w:after="0" w:afterAutospacing="0" w:line="240" w:lineRule="auto"/>
              <w:ind w:left="8" w:leftChars="0" w:right="0" w:rightChars="0" w:hanging="8" w:firstLineChars="0"/>
              <w:jc w:val="center"/>
              <w:rPr>
                <w:rFonts w:hint="eastAsia" w:ascii="宋体" w:hAnsi="宋体" w:eastAsia="宋体" w:cs="宋体"/>
                <w:color w:val="806000" w:themeColor="accent4" w:themeShade="80"/>
                <w:kern w:val="2"/>
                <w:sz w:val="28"/>
                <w:szCs w:val="28"/>
                <w:lang w:val="en-US" w:eastAsia="zh-CN" w:bidi="ar-SA"/>
              </w:rPr>
            </w:pPr>
            <w:r>
              <w:rPr>
                <w:rFonts w:hint="eastAsia" w:ascii="宋体" w:hAnsi="宋体" w:eastAsia="宋体" w:cs="宋体"/>
                <w:b/>
                <w:bCs w:val="0"/>
                <w:color w:val="806000" w:themeColor="accent4" w:themeShade="80"/>
                <w:kern w:val="2"/>
                <w:sz w:val="28"/>
                <w:szCs w:val="28"/>
                <w:lang w:val="en-US" w:eastAsia="zh-CN" w:bidi="ar"/>
              </w:rPr>
              <w:t>作业布置</w:t>
            </w:r>
            <w:r>
              <w:rPr>
                <w:rFonts w:hint="eastAsia" w:ascii="宋体" w:hAnsi="宋体" w:eastAsia="宋体" w:cs="宋体"/>
                <w:b w:val="0"/>
                <w:bCs w:val="0"/>
                <w:color w:val="806000" w:themeColor="accent4" w:themeShade="80"/>
                <w:kern w:val="2"/>
                <w:sz w:val="28"/>
                <w:szCs w:val="28"/>
                <w:lang w:val="en-US" w:eastAsia="zh-CN" w:bidi="ar"/>
              </w:rPr>
              <w:t>（2min）</w:t>
            </w:r>
          </w:p>
        </w:tc>
        <w:tc>
          <w:tcPr>
            <w:tcW w:w="7479" w:type="dxa"/>
            <w:tcBorders>
              <w:tl2br w:val="nil"/>
              <w:tr2bl w:val="nil"/>
            </w:tcBorders>
            <w:vAlign w:val="center"/>
          </w:tcPr>
          <w:p w14:paraId="18CCEEE1">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布置课后作业</w:t>
            </w:r>
          </w:p>
          <w:p w14:paraId="43EBE0EC">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Calibri" w:hAnsi="宋体" w:eastAsia="宋体" w:cs="Times New Roman"/>
                <w:bCs/>
                <w:kern w:val="2"/>
                <w:sz w:val="24"/>
                <w:szCs w:val="24"/>
                <w:lang w:val="en-US" w:eastAsia="zh-CN" w:bidi="ar-SA"/>
              </w:rPr>
            </w:pPr>
            <w:r>
              <w:rPr>
                <w:rFonts w:hint="eastAsia" w:ascii="宋体" w:hAnsi="宋体" w:cs="宋体"/>
                <w:bCs/>
                <w:kern w:val="2"/>
                <w:sz w:val="24"/>
                <w:szCs w:val="24"/>
                <w:lang w:val="en-US" w:eastAsia="zh-CN" w:bidi="ar"/>
              </w:rPr>
              <w:t>简述绘本阅读与主题活动相关内容的解读有应用。</w:t>
            </w:r>
          </w:p>
        </w:tc>
        <w:tc>
          <w:tcPr>
            <w:tcW w:w="1915" w:type="dxa"/>
            <w:tcBorders>
              <w:tl2br w:val="nil"/>
              <w:tr2bl w:val="nil"/>
            </w:tcBorders>
            <w:vAlign w:val="center"/>
          </w:tcPr>
          <w:p w14:paraId="2862C7E2">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1A671CF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492A1D6">
            <w:pPr>
              <w:keepNext w:val="0"/>
              <w:keepLines w:val="0"/>
              <w:suppressLineNumbers w:val="0"/>
              <w:spacing w:before="0" w:beforeAutospacing="0" w:after="0" w:afterAutospacing="0" w:line="240" w:lineRule="auto"/>
              <w:ind w:left="0" w:right="0"/>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教学反思</w:t>
            </w:r>
          </w:p>
        </w:tc>
        <w:tc>
          <w:tcPr>
            <w:tcW w:w="9394" w:type="dxa"/>
            <w:gridSpan w:val="2"/>
            <w:tcBorders>
              <w:tl2br w:val="nil"/>
              <w:tr2bl w:val="nil"/>
            </w:tcBorders>
            <w:vAlign w:val="center"/>
          </w:tcPr>
          <w:p w14:paraId="57C533E4">
            <w:pPr>
              <w:keepNext w:val="0"/>
              <w:keepLines w:val="0"/>
              <w:suppressLineNumbers w:val="0"/>
              <w:spacing w:before="0" w:beforeAutospacing="0" w:after="0" w:afterAutospacing="0" w:line="360" w:lineRule="auto"/>
              <w:ind w:left="0" w:right="0"/>
              <w:rPr>
                <w:rFonts w:hint="default" w:ascii="Times New Roman" w:hAnsi="Times New Roman"/>
                <w:sz w:val="24"/>
                <w:szCs w:val="24"/>
              </w:rPr>
            </w:pPr>
            <w:r>
              <w:rPr>
                <w:rFonts w:hint="eastAsia" w:ascii="Times New Roman" w:hAnsi="Times New Roman"/>
                <w:sz w:val="24"/>
                <w:szCs w:val="24"/>
                <w:lang w:val="en-US" w:eastAsia="zh-CN"/>
              </w:rPr>
              <w:t>在课后练习题中增加实践题型，提升学生的实践运用能力</w:t>
            </w:r>
            <w:r>
              <w:rPr>
                <w:rFonts w:hint="default" w:ascii="Times New Roman" w:hAnsi="Times New Roman"/>
                <w:sz w:val="24"/>
                <w:szCs w:val="24"/>
              </w:rPr>
              <w:t>。</w:t>
            </w:r>
          </w:p>
        </w:tc>
      </w:tr>
    </w:tbl>
    <w:p w14:paraId="58A61EEB"/>
    <w:sectPr>
      <w:headerReference r:id="rId6" w:type="first"/>
      <w:footerReference r:id="rId8" w:type="first"/>
      <w:headerReference r:id="rId5" w:type="default"/>
      <w:footerReference r:id="rId7" w:type="default"/>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宋黑_GBK">
    <w:altName w:val="宋体"/>
    <w:panose1 w:val="03000509000000000000"/>
    <w:charset w:val="86"/>
    <w:family w:val="script"/>
    <w:pitch w:val="default"/>
    <w:sig w:usb0="00000000" w:usb1="0000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PinYinok">
    <w:altName w:val="Segoe Print"/>
    <w:panose1 w:val="020B0603050302020204"/>
    <w:charset w:val="00"/>
    <w:family w:val="swiss"/>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华文行楷">
    <w:panose1 w:val="02010800040101010101"/>
    <w:charset w:val="86"/>
    <w:family w:val="auto"/>
    <w:pitch w:val="default"/>
    <w:sig w:usb0="00000001" w:usb1="080F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97A6F8">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DB642">
    <w:pPr>
      <w:pStyle w:val="8"/>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E9D32F">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0BC21A">
    <w:pPr>
      <w:pStyle w:val="9"/>
      <w:pBdr>
        <w:bottom w:val="none" w:color="auto" w:sz="0" w:space="1"/>
      </w:pBdr>
      <w:rPr>
        <w:rFonts w:hint="eastAsia" w:eastAsia="宋体"/>
        <w:lang w:eastAsia="zh-CN"/>
      </w:rPr>
    </w:pPr>
    <w:r>
      <w:rPr>
        <w:rFonts w:hint="eastAsia" w:eastAsia="宋体"/>
        <w:lang w:eastAsia="zh-CN"/>
      </w:rPr>
      <w:drawing>
        <wp:anchor distT="0" distB="0" distL="114300" distR="114300" simplePos="0" relativeHeight="251661312"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2.jpg学前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2.jpg学前背景2"/>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3BB65">
    <w:pPr>
      <w:pStyle w:val="9"/>
      <w:pBdr>
        <w:bottom w:val="none" w:color="auto" w:sz="0" w:space="1"/>
      </w:pBdr>
    </w:pPr>
    <w:r>
      <w:rPr>
        <w:sz w:val="18"/>
      </w:rPr>
      <mc:AlternateContent>
        <mc:Choice Requires="wpg">
          <w:drawing>
            <wp:anchor distT="0" distB="0" distL="114300" distR="114300" simplePos="0" relativeHeight="251660288"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EEDF7F">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6192;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HOJiy3i&#10;AwAASwsAAA4AAAAAAAAAAQAgAAAAKQEAAGRycy9lMm9Eb2MueG1sUEsFBgAAAAAGAAYAWQEAAH0H&#10;AAAAAA==&#10;">
              <o:lock v:ext="edit" aspectratio="f"/>
              <v:rect id="_x0000_s1026" o:spid="_x0000_s1026" o:spt="1" style="position:absolute;left:10793;top:17404;height:16838;width:11906;v-text-anchor:middle;" fillcolor="#EEDF7F" filled="t" stroked="f" coordsize="21600,21600" o:gfxdata="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1IWV7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59A7C">
    <w:pPr>
      <w:pStyle w:val="9"/>
      <w:pBdr>
        <w:bottom w:val="none" w:color="auto" w:sz="0" w:space="1"/>
      </w:pBdr>
      <w:rPr>
        <w:rFonts w:hint="eastAsia"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B78333"/>
    <w:multiLevelType w:val="singleLevel"/>
    <w:tmpl w:val="9DB78333"/>
    <w:lvl w:ilvl="0" w:tentative="0">
      <w:start w:val="3"/>
      <w:numFmt w:val="chineseCounting"/>
      <w:suff w:val="nothing"/>
      <w:lvlText w:val="（%1）"/>
      <w:lvlJc w:val="left"/>
      <w:rPr>
        <w:rFonts w:hint="eastAsia"/>
      </w:rPr>
    </w:lvl>
  </w:abstractNum>
  <w:abstractNum w:abstractNumId="1">
    <w:nsid w:val="A4EF37E2"/>
    <w:multiLevelType w:val="singleLevel"/>
    <w:tmpl w:val="A4EF37E2"/>
    <w:lvl w:ilvl="0" w:tentative="0">
      <w:start w:val="2"/>
      <w:numFmt w:val="chineseCounting"/>
      <w:suff w:val="nothing"/>
      <w:lvlText w:val="（%1）"/>
      <w:lvlJc w:val="left"/>
      <w:rPr>
        <w:rFonts w:hint="eastAsia"/>
      </w:rPr>
    </w:lvl>
  </w:abstractNum>
  <w:abstractNum w:abstractNumId="2">
    <w:nsid w:val="A57BF2CD"/>
    <w:multiLevelType w:val="singleLevel"/>
    <w:tmpl w:val="A57BF2CD"/>
    <w:lvl w:ilvl="0" w:tentative="0">
      <w:start w:val="2"/>
      <w:numFmt w:val="decimal"/>
      <w:lvlText w:val="%1."/>
      <w:lvlJc w:val="left"/>
      <w:pPr>
        <w:tabs>
          <w:tab w:val="left" w:pos="312"/>
        </w:tabs>
      </w:pPr>
    </w:lvl>
  </w:abstractNum>
  <w:abstractNum w:abstractNumId="3">
    <w:nsid w:val="44531B9B"/>
    <w:multiLevelType w:val="singleLevel"/>
    <w:tmpl w:val="44531B9B"/>
    <w:lvl w:ilvl="0" w:tentative="0">
      <w:start w:val="1"/>
      <w:numFmt w:val="decimal"/>
      <w:suff w:val="nothing"/>
      <w:lvlText w:val="（%1）"/>
      <w:lvlJc w:val="left"/>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hkZTNmYTFkMzQzZWQ5OWVjNDYzOTY3ODg2MzE0MzQ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96707"/>
    <w:rsid w:val="002A2535"/>
    <w:rsid w:val="002A33A8"/>
    <w:rsid w:val="002A404C"/>
    <w:rsid w:val="002A4158"/>
    <w:rsid w:val="002B247F"/>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752C8"/>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402CA"/>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13C06BC"/>
    <w:rsid w:val="01583748"/>
    <w:rsid w:val="0183453D"/>
    <w:rsid w:val="018E53BB"/>
    <w:rsid w:val="01D54D98"/>
    <w:rsid w:val="027B08F2"/>
    <w:rsid w:val="02AB5AF9"/>
    <w:rsid w:val="031E276F"/>
    <w:rsid w:val="03217B69"/>
    <w:rsid w:val="036D2DAF"/>
    <w:rsid w:val="037B196F"/>
    <w:rsid w:val="039E740C"/>
    <w:rsid w:val="03E94B2B"/>
    <w:rsid w:val="03EE0393"/>
    <w:rsid w:val="045B52FD"/>
    <w:rsid w:val="04932CE9"/>
    <w:rsid w:val="04C42EA2"/>
    <w:rsid w:val="04ED064B"/>
    <w:rsid w:val="04F76DD4"/>
    <w:rsid w:val="050E236F"/>
    <w:rsid w:val="05D67331"/>
    <w:rsid w:val="05E05ABA"/>
    <w:rsid w:val="05EC26B0"/>
    <w:rsid w:val="061F1E41"/>
    <w:rsid w:val="06935222"/>
    <w:rsid w:val="06A42F8B"/>
    <w:rsid w:val="06EB2968"/>
    <w:rsid w:val="07013F3A"/>
    <w:rsid w:val="07C03DF5"/>
    <w:rsid w:val="082A5712"/>
    <w:rsid w:val="08AC25CB"/>
    <w:rsid w:val="08D8516E"/>
    <w:rsid w:val="08F301FA"/>
    <w:rsid w:val="0A0A1357"/>
    <w:rsid w:val="0A1D552E"/>
    <w:rsid w:val="0A2148F3"/>
    <w:rsid w:val="0A481E7F"/>
    <w:rsid w:val="0A650C83"/>
    <w:rsid w:val="0A7D7D7B"/>
    <w:rsid w:val="0A8455AD"/>
    <w:rsid w:val="0AC51722"/>
    <w:rsid w:val="0AC91BFE"/>
    <w:rsid w:val="0ACA6D38"/>
    <w:rsid w:val="0AF81AF7"/>
    <w:rsid w:val="0B6B051B"/>
    <w:rsid w:val="0C4A1EDF"/>
    <w:rsid w:val="0C637445"/>
    <w:rsid w:val="0C9475FE"/>
    <w:rsid w:val="0CAA5073"/>
    <w:rsid w:val="0CB97065"/>
    <w:rsid w:val="0D2C3CDA"/>
    <w:rsid w:val="0D2F326C"/>
    <w:rsid w:val="0D447276"/>
    <w:rsid w:val="0D49663A"/>
    <w:rsid w:val="0D7D62E4"/>
    <w:rsid w:val="0D896A37"/>
    <w:rsid w:val="0DD8176C"/>
    <w:rsid w:val="0E083E00"/>
    <w:rsid w:val="0E146C48"/>
    <w:rsid w:val="0E2B5D40"/>
    <w:rsid w:val="0EF46E50"/>
    <w:rsid w:val="0EFB3964"/>
    <w:rsid w:val="0EFD148A"/>
    <w:rsid w:val="0F052A35"/>
    <w:rsid w:val="0F1467D4"/>
    <w:rsid w:val="0F6E4136"/>
    <w:rsid w:val="0FB12275"/>
    <w:rsid w:val="0FEB1C2B"/>
    <w:rsid w:val="0FFC1742"/>
    <w:rsid w:val="1032785A"/>
    <w:rsid w:val="1057106E"/>
    <w:rsid w:val="106766CB"/>
    <w:rsid w:val="10C61D50"/>
    <w:rsid w:val="10EA0134"/>
    <w:rsid w:val="11AC7198"/>
    <w:rsid w:val="11CE5360"/>
    <w:rsid w:val="11D0732A"/>
    <w:rsid w:val="11E131C8"/>
    <w:rsid w:val="121511E1"/>
    <w:rsid w:val="12521AED"/>
    <w:rsid w:val="12A460C1"/>
    <w:rsid w:val="12A8795F"/>
    <w:rsid w:val="138A175B"/>
    <w:rsid w:val="138E17D4"/>
    <w:rsid w:val="139323BD"/>
    <w:rsid w:val="143F60A1"/>
    <w:rsid w:val="147E12BF"/>
    <w:rsid w:val="15082937"/>
    <w:rsid w:val="150D2643"/>
    <w:rsid w:val="151614F8"/>
    <w:rsid w:val="15C947BC"/>
    <w:rsid w:val="15DF5D8E"/>
    <w:rsid w:val="16442095"/>
    <w:rsid w:val="164756E1"/>
    <w:rsid w:val="16527C12"/>
    <w:rsid w:val="16AB2114"/>
    <w:rsid w:val="16F47617"/>
    <w:rsid w:val="1715758D"/>
    <w:rsid w:val="1752258F"/>
    <w:rsid w:val="18770500"/>
    <w:rsid w:val="18CD0120"/>
    <w:rsid w:val="18CE5C46"/>
    <w:rsid w:val="18ED431E"/>
    <w:rsid w:val="196D545F"/>
    <w:rsid w:val="197762DD"/>
    <w:rsid w:val="19831126"/>
    <w:rsid w:val="198354F2"/>
    <w:rsid w:val="19CA28B1"/>
    <w:rsid w:val="1A023DF9"/>
    <w:rsid w:val="1A077661"/>
    <w:rsid w:val="1A1B4EBB"/>
    <w:rsid w:val="1A200723"/>
    <w:rsid w:val="1A5F124B"/>
    <w:rsid w:val="1AEB6F83"/>
    <w:rsid w:val="1BBE1FA1"/>
    <w:rsid w:val="1BE539D2"/>
    <w:rsid w:val="1C1C4F1A"/>
    <w:rsid w:val="1C2E35CB"/>
    <w:rsid w:val="1C676ADD"/>
    <w:rsid w:val="1C9A0C60"/>
    <w:rsid w:val="1CD221A8"/>
    <w:rsid w:val="1CDD6D9F"/>
    <w:rsid w:val="1CEB6DC6"/>
    <w:rsid w:val="1D4B5AB7"/>
    <w:rsid w:val="1D8A2A83"/>
    <w:rsid w:val="1DA82F09"/>
    <w:rsid w:val="1DF223D6"/>
    <w:rsid w:val="1E151465"/>
    <w:rsid w:val="1E262080"/>
    <w:rsid w:val="1E4C7D38"/>
    <w:rsid w:val="1E7352C5"/>
    <w:rsid w:val="1E766B63"/>
    <w:rsid w:val="1E9A6CF6"/>
    <w:rsid w:val="1E9B2A6E"/>
    <w:rsid w:val="1EB12291"/>
    <w:rsid w:val="1FB84519"/>
    <w:rsid w:val="1FCA53B9"/>
    <w:rsid w:val="1FFB7C68"/>
    <w:rsid w:val="205253AE"/>
    <w:rsid w:val="20875058"/>
    <w:rsid w:val="20B9542D"/>
    <w:rsid w:val="20C52024"/>
    <w:rsid w:val="210C7C53"/>
    <w:rsid w:val="2186530F"/>
    <w:rsid w:val="218A5BED"/>
    <w:rsid w:val="2194446D"/>
    <w:rsid w:val="21BA320B"/>
    <w:rsid w:val="2217240B"/>
    <w:rsid w:val="22617B2B"/>
    <w:rsid w:val="226A69DF"/>
    <w:rsid w:val="2278584C"/>
    <w:rsid w:val="227E692E"/>
    <w:rsid w:val="229D6DB5"/>
    <w:rsid w:val="22C73E32"/>
    <w:rsid w:val="22FB430E"/>
    <w:rsid w:val="23111551"/>
    <w:rsid w:val="232E5C5F"/>
    <w:rsid w:val="232F19D7"/>
    <w:rsid w:val="233174FD"/>
    <w:rsid w:val="2346744C"/>
    <w:rsid w:val="235C6C70"/>
    <w:rsid w:val="23733FB9"/>
    <w:rsid w:val="2378337E"/>
    <w:rsid w:val="23A221A9"/>
    <w:rsid w:val="23BC770E"/>
    <w:rsid w:val="23DE58D7"/>
    <w:rsid w:val="23E46C65"/>
    <w:rsid w:val="243A0633"/>
    <w:rsid w:val="24613E12"/>
    <w:rsid w:val="24A85EE5"/>
    <w:rsid w:val="24B477DD"/>
    <w:rsid w:val="24D46CDA"/>
    <w:rsid w:val="25675458"/>
    <w:rsid w:val="2584600A"/>
    <w:rsid w:val="25E20F82"/>
    <w:rsid w:val="25F50CB6"/>
    <w:rsid w:val="260B04D9"/>
    <w:rsid w:val="264659B5"/>
    <w:rsid w:val="264D464E"/>
    <w:rsid w:val="26867B60"/>
    <w:rsid w:val="27321A96"/>
    <w:rsid w:val="273B094A"/>
    <w:rsid w:val="275B723E"/>
    <w:rsid w:val="275F0ADD"/>
    <w:rsid w:val="276C31F9"/>
    <w:rsid w:val="27930786"/>
    <w:rsid w:val="27A6670B"/>
    <w:rsid w:val="27C2106B"/>
    <w:rsid w:val="27C546B8"/>
    <w:rsid w:val="27CB6172"/>
    <w:rsid w:val="27CC5A46"/>
    <w:rsid w:val="28015A7E"/>
    <w:rsid w:val="28616AD6"/>
    <w:rsid w:val="28B578A7"/>
    <w:rsid w:val="28F214DC"/>
    <w:rsid w:val="28F53BE0"/>
    <w:rsid w:val="290D6316"/>
    <w:rsid w:val="292F2731"/>
    <w:rsid w:val="2967011C"/>
    <w:rsid w:val="296A5517"/>
    <w:rsid w:val="29714AF7"/>
    <w:rsid w:val="29F55728"/>
    <w:rsid w:val="2A17569E"/>
    <w:rsid w:val="2A771CD8"/>
    <w:rsid w:val="2A77438F"/>
    <w:rsid w:val="2AEB08D9"/>
    <w:rsid w:val="2AFA0B1C"/>
    <w:rsid w:val="2B5D17D7"/>
    <w:rsid w:val="2B8C79C6"/>
    <w:rsid w:val="2B9845BD"/>
    <w:rsid w:val="2BA74800"/>
    <w:rsid w:val="2C730B86"/>
    <w:rsid w:val="2C8E776E"/>
    <w:rsid w:val="2CC338BC"/>
    <w:rsid w:val="2DDE64D3"/>
    <w:rsid w:val="2E291E44"/>
    <w:rsid w:val="2E9D1EEA"/>
    <w:rsid w:val="2EAE40F8"/>
    <w:rsid w:val="2EF04710"/>
    <w:rsid w:val="2F3D27DD"/>
    <w:rsid w:val="2F5729E1"/>
    <w:rsid w:val="2F77098D"/>
    <w:rsid w:val="2F860BD0"/>
    <w:rsid w:val="30234671"/>
    <w:rsid w:val="30442F65"/>
    <w:rsid w:val="304C3BC8"/>
    <w:rsid w:val="30703D5A"/>
    <w:rsid w:val="30BD0622"/>
    <w:rsid w:val="30F73B34"/>
    <w:rsid w:val="3172765E"/>
    <w:rsid w:val="317E24A7"/>
    <w:rsid w:val="31853836"/>
    <w:rsid w:val="318C4BC4"/>
    <w:rsid w:val="31D75713"/>
    <w:rsid w:val="31EA5447"/>
    <w:rsid w:val="320A5AE9"/>
    <w:rsid w:val="320C1861"/>
    <w:rsid w:val="322A12C5"/>
    <w:rsid w:val="32313075"/>
    <w:rsid w:val="32340DB8"/>
    <w:rsid w:val="32990C1B"/>
    <w:rsid w:val="333E3614"/>
    <w:rsid w:val="334212B2"/>
    <w:rsid w:val="337551E4"/>
    <w:rsid w:val="33CB74FA"/>
    <w:rsid w:val="341B5D8B"/>
    <w:rsid w:val="346911EC"/>
    <w:rsid w:val="34AD60CD"/>
    <w:rsid w:val="34D32B0A"/>
    <w:rsid w:val="35725E7F"/>
    <w:rsid w:val="358B0CEF"/>
    <w:rsid w:val="359D6D3A"/>
    <w:rsid w:val="359F0C3E"/>
    <w:rsid w:val="35EA010B"/>
    <w:rsid w:val="36687282"/>
    <w:rsid w:val="3679323D"/>
    <w:rsid w:val="368045CB"/>
    <w:rsid w:val="368D542E"/>
    <w:rsid w:val="378679C0"/>
    <w:rsid w:val="3793032E"/>
    <w:rsid w:val="37DF3574"/>
    <w:rsid w:val="380354B4"/>
    <w:rsid w:val="388B134B"/>
    <w:rsid w:val="39205BF2"/>
    <w:rsid w:val="39331DC9"/>
    <w:rsid w:val="398B750F"/>
    <w:rsid w:val="39AD1B7B"/>
    <w:rsid w:val="39BC1DBE"/>
    <w:rsid w:val="3A3A0F35"/>
    <w:rsid w:val="3A8723CC"/>
    <w:rsid w:val="3A8C79E3"/>
    <w:rsid w:val="3A8F1281"/>
    <w:rsid w:val="3ACA4067"/>
    <w:rsid w:val="3AD4138A"/>
    <w:rsid w:val="3B141786"/>
    <w:rsid w:val="3B1F0857"/>
    <w:rsid w:val="3B844B5E"/>
    <w:rsid w:val="3B9A7EDD"/>
    <w:rsid w:val="3BD57167"/>
    <w:rsid w:val="3BD80A06"/>
    <w:rsid w:val="3BE70C49"/>
    <w:rsid w:val="3C2F4ACA"/>
    <w:rsid w:val="3C683B38"/>
    <w:rsid w:val="3C746980"/>
    <w:rsid w:val="3CB46D7D"/>
    <w:rsid w:val="3D3659E4"/>
    <w:rsid w:val="3D711112"/>
    <w:rsid w:val="3D804EB1"/>
    <w:rsid w:val="3E063608"/>
    <w:rsid w:val="3E52684D"/>
    <w:rsid w:val="3E7E7642"/>
    <w:rsid w:val="3E927592"/>
    <w:rsid w:val="3EA177D5"/>
    <w:rsid w:val="3EB371A6"/>
    <w:rsid w:val="3EF1250A"/>
    <w:rsid w:val="3F1E4982"/>
    <w:rsid w:val="3F400D9C"/>
    <w:rsid w:val="3F7153F9"/>
    <w:rsid w:val="40300E10"/>
    <w:rsid w:val="403B1563"/>
    <w:rsid w:val="40436D96"/>
    <w:rsid w:val="40B557B9"/>
    <w:rsid w:val="40C15F0C"/>
    <w:rsid w:val="40D53766"/>
    <w:rsid w:val="41636FC4"/>
    <w:rsid w:val="41736037"/>
    <w:rsid w:val="41A975E2"/>
    <w:rsid w:val="41B96BE3"/>
    <w:rsid w:val="41E33C60"/>
    <w:rsid w:val="42843695"/>
    <w:rsid w:val="42AC04F6"/>
    <w:rsid w:val="42B15B0D"/>
    <w:rsid w:val="4315253F"/>
    <w:rsid w:val="433513BF"/>
    <w:rsid w:val="434150E2"/>
    <w:rsid w:val="436C72A2"/>
    <w:rsid w:val="43B41D58"/>
    <w:rsid w:val="43CD7F64"/>
    <w:rsid w:val="43D85A47"/>
    <w:rsid w:val="43E443EC"/>
    <w:rsid w:val="43EE7018"/>
    <w:rsid w:val="4413082D"/>
    <w:rsid w:val="444F55DD"/>
    <w:rsid w:val="44B33A23"/>
    <w:rsid w:val="44CC6C2E"/>
    <w:rsid w:val="44E87F0C"/>
    <w:rsid w:val="44FF0DB1"/>
    <w:rsid w:val="45085EB8"/>
    <w:rsid w:val="45C91BBA"/>
    <w:rsid w:val="45DC10F2"/>
    <w:rsid w:val="46032B23"/>
    <w:rsid w:val="460F14C8"/>
    <w:rsid w:val="461E795D"/>
    <w:rsid w:val="4622744D"/>
    <w:rsid w:val="468E6891"/>
    <w:rsid w:val="469C7200"/>
    <w:rsid w:val="46A2058E"/>
    <w:rsid w:val="46E841F3"/>
    <w:rsid w:val="473531B0"/>
    <w:rsid w:val="477947D7"/>
    <w:rsid w:val="4783216D"/>
    <w:rsid w:val="48113D4C"/>
    <w:rsid w:val="481D7ECC"/>
    <w:rsid w:val="48360F8E"/>
    <w:rsid w:val="48657AC5"/>
    <w:rsid w:val="48E629B4"/>
    <w:rsid w:val="4904108C"/>
    <w:rsid w:val="4A121587"/>
    <w:rsid w:val="4A7E09CA"/>
    <w:rsid w:val="4AA5064D"/>
    <w:rsid w:val="4B382583"/>
    <w:rsid w:val="4B38501D"/>
    <w:rsid w:val="4B4734B2"/>
    <w:rsid w:val="4B7D6ED4"/>
    <w:rsid w:val="4B83273C"/>
    <w:rsid w:val="4BCE14DD"/>
    <w:rsid w:val="4BCF3BD3"/>
    <w:rsid w:val="4BF74ED8"/>
    <w:rsid w:val="4C115F9A"/>
    <w:rsid w:val="4C5E0AB3"/>
    <w:rsid w:val="4C7F0E23"/>
    <w:rsid w:val="4C9E7102"/>
    <w:rsid w:val="4CB16E35"/>
    <w:rsid w:val="4CD60F91"/>
    <w:rsid w:val="4CF66F3E"/>
    <w:rsid w:val="4D1473C4"/>
    <w:rsid w:val="4D186EB4"/>
    <w:rsid w:val="4D1B69A4"/>
    <w:rsid w:val="4D693BB4"/>
    <w:rsid w:val="4DBA7F6B"/>
    <w:rsid w:val="4DCA28A4"/>
    <w:rsid w:val="4E5F72E2"/>
    <w:rsid w:val="4EAA4484"/>
    <w:rsid w:val="4EB26E94"/>
    <w:rsid w:val="4ECE0172"/>
    <w:rsid w:val="4ED67027"/>
    <w:rsid w:val="4EE075AA"/>
    <w:rsid w:val="4F0516BA"/>
    <w:rsid w:val="4F622668"/>
    <w:rsid w:val="4F9071D6"/>
    <w:rsid w:val="4FBA24A4"/>
    <w:rsid w:val="4FDF1F0B"/>
    <w:rsid w:val="4FF57980"/>
    <w:rsid w:val="50125E3D"/>
    <w:rsid w:val="501871CB"/>
    <w:rsid w:val="502F2E92"/>
    <w:rsid w:val="50395ABF"/>
    <w:rsid w:val="503A35E5"/>
    <w:rsid w:val="509E5922"/>
    <w:rsid w:val="51432318"/>
    <w:rsid w:val="51BB2504"/>
    <w:rsid w:val="521045FE"/>
    <w:rsid w:val="52354064"/>
    <w:rsid w:val="5237602E"/>
    <w:rsid w:val="535F3A8F"/>
    <w:rsid w:val="537B019D"/>
    <w:rsid w:val="53AC0356"/>
    <w:rsid w:val="54890697"/>
    <w:rsid w:val="548B08B3"/>
    <w:rsid w:val="54947768"/>
    <w:rsid w:val="54A31759"/>
    <w:rsid w:val="54C067AF"/>
    <w:rsid w:val="54C811C0"/>
    <w:rsid w:val="54C94F38"/>
    <w:rsid w:val="550146D2"/>
    <w:rsid w:val="55102B67"/>
    <w:rsid w:val="5511700B"/>
    <w:rsid w:val="551D59AF"/>
    <w:rsid w:val="556B350B"/>
    <w:rsid w:val="55913CA7"/>
    <w:rsid w:val="55C37BD9"/>
    <w:rsid w:val="56064695"/>
    <w:rsid w:val="56C105BC"/>
    <w:rsid w:val="56DE4CCA"/>
    <w:rsid w:val="56F40992"/>
    <w:rsid w:val="57030BD5"/>
    <w:rsid w:val="5721105B"/>
    <w:rsid w:val="573963A5"/>
    <w:rsid w:val="582E57DE"/>
    <w:rsid w:val="58343550"/>
    <w:rsid w:val="58845D45"/>
    <w:rsid w:val="588C69A8"/>
    <w:rsid w:val="58935F89"/>
    <w:rsid w:val="59050C34"/>
    <w:rsid w:val="59126EAD"/>
    <w:rsid w:val="59AD4E28"/>
    <w:rsid w:val="59CD1026"/>
    <w:rsid w:val="59E24AD2"/>
    <w:rsid w:val="59E720E8"/>
    <w:rsid w:val="5A056A12"/>
    <w:rsid w:val="5A557999"/>
    <w:rsid w:val="5A7C6694"/>
    <w:rsid w:val="5A865DA5"/>
    <w:rsid w:val="5A90452E"/>
    <w:rsid w:val="5AE1122D"/>
    <w:rsid w:val="5B2B24A8"/>
    <w:rsid w:val="5B7025B1"/>
    <w:rsid w:val="5B791466"/>
    <w:rsid w:val="5BD7618C"/>
    <w:rsid w:val="5BE70AC5"/>
    <w:rsid w:val="5BF3746A"/>
    <w:rsid w:val="5C2D08FD"/>
    <w:rsid w:val="5C4C26D6"/>
    <w:rsid w:val="5C642116"/>
    <w:rsid w:val="5C6E6AF1"/>
    <w:rsid w:val="5C71213D"/>
    <w:rsid w:val="5CD64696"/>
    <w:rsid w:val="5CF80AB0"/>
    <w:rsid w:val="5D221689"/>
    <w:rsid w:val="5D535CE6"/>
    <w:rsid w:val="5D8E4B8B"/>
    <w:rsid w:val="5D9E51B4"/>
    <w:rsid w:val="5E187195"/>
    <w:rsid w:val="5E196F30"/>
    <w:rsid w:val="5E8E347A"/>
    <w:rsid w:val="5F2416E8"/>
    <w:rsid w:val="5F37766E"/>
    <w:rsid w:val="5F7E529D"/>
    <w:rsid w:val="5F8605F5"/>
    <w:rsid w:val="5F864151"/>
    <w:rsid w:val="5FCC24AC"/>
    <w:rsid w:val="5FDC6467"/>
    <w:rsid w:val="602C2F4B"/>
    <w:rsid w:val="60695F4D"/>
    <w:rsid w:val="607B7A2E"/>
    <w:rsid w:val="609D1752"/>
    <w:rsid w:val="60A07495"/>
    <w:rsid w:val="61406582"/>
    <w:rsid w:val="614E6EF1"/>
    <w:rsid w:val="61706E67"/>
    <w:rsid w:val="61B2122D"/>
    <w:rsid w:val="61D03DA9"/>
    <w:rsid w:val="621F43E9"/>
    <w:rsid w:val="624C1682"/>
    <w:rsid w:val="62B64D4D"/>
    <w:rsid w:val="62CC631F"/>
    <w:rsid w:val="62FB6C04"/>
    <w:rsid w:val="63065CD5"/>
    <w:rsid w:val="631A1780"/>
    <w:rsid w:val="632A1297"/>
    <w:rsid w:val="634E142A"/>
    <w:rsid w:val="63666773"/>
    <w:rsid w:val="640E0A44"/>
    <w:rsid w:val="64124205"/>
    <w:rsid w:val="643028DD"/>
    <w:rsid w:val="64EC2CA8"/>
    <w:rsid w:val="64FB113D"/>
    <w:rsid w:val="658630FD"/>
    <w:rsid w:val="65BA7D85"/>
    <w:rsid w:val="65F242EE"/>
    <w:rsid w:val="66666A8A"/>
    <w:rsid w:val="668313EA"/>
    <w:rsid w:val="66AA2E1B"/>
    <w:rsid w:val="673426E5"/>
    <w:rsid w:val="67535261"/>
    <w:rsid w:val="67A45ABC"/>
    <w:rsid w:val="683230C8"/>
    <w:rsid w:val="683A1F7D"/>
    <w:rsid w:val="684D3A5E"/>
    <w:rsid w:val="687F3FF5"/>
    <w:rsid w:val="6894168D"/>
    <w:rsid w:val="69074555"/>
    <w:rsid w:val="690B5EDB"/>
    <w:rsid w:val="69216C99"/>
    <w:rsid w:val="696279DD"/>
    <w:rsid w:val="696C085C"/>
    <w:rsid w:val="697B45FB"/>
    <w:rsid w:val="69B224A0"/>
    <w:rsid w:val="69D02B99"/>
    <w:rsid w:val="69E421A0"/>
    <w:rsid w:val="6A554E4C"/>
    <w:rsid w:val="6A753740"/>
    <w:rsid w:val="6A8D2838"/>
    <w:rsid w:val="6AAB7162"/>
    <w:rsid w:val="6ABC311D"/>
    <w:rsid w:val="6AC83870"/>
    <w:rsid w:val="6AD14E1A"/>
    <w:rsid w:val="6AEC1C54"/>
    <w:rsid w:val="6B43383E"/>
    <w:rsid w:val="6B715CB5"/>
    <w:rsid w:val="6B7632CC"/>
    <w:rsid w:val="6B777044"/>
    <w:rsid w:val="6B9E2823"/>
    <w:rsid w:val="6BCC3834"/>
    <w:rsid w:val="6C272818"/>
    <w:rsid w:val="6C757A27"/>
    <w:rsid w:val="6CDE381E"/>
    <w:rsid w:val="6CE626D3"/>
    <w:rsid w:val="6D3C0545"/>
    <w:rsid w:val="6D611D5A"/>
    <w:rsid w:val="6E201C15"/>
    <w:rsid w:val="6E5B2C4D"/>
    <w:rsid w:val="6EAC5256"/>
    <w:rsid w:val="6FBD19D7"/>
    <w:rsid w:val="6FD64C81"/>
    <w:rsid w:val="6FD827A7"/>
    <w:rsid w:val="70187047"/>
    <w:rsid w:val="70822713"/>
    <w:rsid w:val="709D12FB"/>
    <w:rsid w:val="70BF3967"/>
    <w:rsid w:val="70DC62C7"/>
    <w:rsid w:val="70EE752B"/>
    <w:rsid w:val="70F52EE5"/>
    <w:rsid w:val="710B6BAC"/>
    <w:rsid w:val="711772FF"/>
    <w:rsid w:val="71597917"/>
    <w:rsid w:val="718D136F"/>
    <w:rsid w:val="71924BD7"/>
    <w:rsid w:val="71BB2380"/>
    <w:rsid w:val="72402885"/>
    <w:rsid w:val="7265409A"/>
    <w:rsid w:val="72AA7CFF"/>
    <w:rsid w:val="73027B3B"/>
    <w:rsid w:val="73137F9A"/>
    <w:rsid w:val="731F06ED"/>
    <w:rsid w:val="736C5550"/>
    <w:rsid w:val="73770529"/>
    <w:rsid w:val="73DE5EB2"/>
    <w:rsid w:val="740578E3"/>
    <w:rsid w:val="747E1443"/>
    <w:rsid w:val="74E4574A"/>
    <w:rsid w:val="74FD05BA"/>
    <w:rsid w:val="750B717B"/>
    <w:rsid w:val="75EB48B6"/>
    <w:rsid w:val="75F25C45"/>
    <w:rsid w:val="7601057E"/>
    <w:rsid w:val="76165DD7"/>
    <w:rsid w:val="761E2EDE"/>
    <w:rsid w:val="76236746"/>
    <w:rsid w:val="762F50EB"/>
    <w:rsid w:val="77476464"/>
    <w:rsid w:val="77BA4E88"/>
    <w:rsid w:val="77EA751B"/>
    <w:rsid w:val="77FF289B"/>
    <w:rsid w:val="78210A63"/>
    <w:rsid w:val="78B673FD"/>
    <w:rsid w:val="79134850"/>
    <w:rsid w:val="792151BF"/>
    <w:rsid w:val="79273E57"/>
    <w:rsid w:val="794E3ADA"/>
    <w:rsid w:val="796432FD"/>
    <w:rsid w:val="79D264B9"/>
    <w:rsid w:val="79D55FA9"/>
    <w:rsid w:val="7A410F49"/>
    <w:rsid w:val="7AD95625"/>
    <w:rsid w:val="7ADB139D"/>
    <w:rsid w:val="7B272834"/>
    <w:rsid w:val="7BB816DF"/>
    <w:rsid w:val="7BE40725"/>
    <w:rsid w:val="7C2B1EB0"/>
    <w:rsid w:val="7C3E7E36"/>
    <w:rsid w:val="7C914409"/>
    <w:rsid w:val="7D1943FF"/>
    <w:rsid w:val="7D311748"/>
    <w:rsid w:val="7D3134F6"/>
    <w:rsid w:val="7D545437"/>
    <w:rsid w:val="7D7F24B4"/>
    <w:rsid w:val="7DEB7B49"/>
    <w:rsid w:val="7E1A3F8B"/>
    <w:rsid w:val="7E1F5A45"/>
    <w:rsid w:val="7E4F632A"/>
    <w:rsid w:val="7E6D4A02"/>
    <w:rsid w:val="7EA128FE"/>
    <w:rsid w:val="7F0A3FFF"/>
    <w:rsid w:val="7F721BA4"/>
    <w:rsid w:val="7FB566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33"/>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6"/>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8"/>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9"/>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4">
    <w:name w:val="Default Paragraph Font"/>
    <w:semiHidden/>
    <w:unhideWhenUsed/>
    <w:qFormat/>
    <w:uiPriority w:val="1"/>
  </w:style>
  <w:style w:type="table" w:default="1" w:styleId="1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31"/>
    <w:unhideWhenUsed/>
    <w:qFormat/>
    <w:uiPriority w:val="0"/>
    <w:rPr>
      <w:rFonts w:eastAsia="黑体" w:asciiTheme="majorHAnsi" w:hAnsiTheme="majorHAnsi" w:cstheme="majorBidi"/>
      <w:sz w:val="20"/>
      <w:szCs w:val="20"/>
    </w:rPr>
  </w:style>
  <w:style w:type="paragraph" w:styleId="7">
    <w:name w:val="Body Text"/>
    <w:basedOn w:val="1"/>
    <w:semiHidden/>
    <w:qFormat/>
    <w:uiPriority w:val="0"/>
    <w:rPr>
      <w:rFonts w:ascii="宋体" w:hAnsi="宋体" w:eastAsia="宋体" w:cs="宋体"/>
      <w:sz w:val="21"/>
      <w:szCs w:val="21"/>
      <w:lang w:val="en-US" w:eastAsia="en-US" w:bidi="ar-SA"/>
    </w:rPr>
  </w:style>
  <w:style w:type="paragraph" w:styleId="8">
    <w:name w:val="footer"/>
    <w:basedOn w:val="1"/>
    <w:link w:val="22"/>
    <w:unhideWhenUsed/>
    <w:qFormat/>
    <w:uiPriority w:val="99"/>
    <w:pPr>
      <w:tabs>
        <w:tab w:val="center" w:pos="4153"/>
        <w:tab w:val="right" w:pos="8306"/>
      </w:tabs>
      <w:snapToGrid w:val="0"/>
      <w:jc w:val="left"/>
    </w:pPr>
    <w:rPr>
      <w:sz w:val="18"/>
      <w:szCs w:val="18"/>
    </w:rPr>
  </w:style>
  <w:style w:type="paragraph" w:styleId="9">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qFormat/>
    <w:uiPriority w:val="0"/>
    <w:pPr>
      <w:widowControl w:val="0"/>
      <w:snapToGrid w:val="0"/>
      <w:jc w:val="left"/>
    </w:pPr>
    <w:rPr>
      <w:rFonts w:asciiTheme="minorHAnsi" w:hAnsiTheme="minorHAnsi" w:eastAsiaTheme="minorEastAsia" w:cstheme="minorBidi"/>
      <w:kern w:val="2"/>
      <w:sz w:val="18"/>
      <w:szCs w:val="24"/>
      <w:lang w:val="en-US" w:eastAsia="zh-CN" w:bidi="ar-SA"/>
    </w:rPr>
  </w:style>
  <w:style w:type="paragraph" w:styleId="11">
    <w:name w:val="Normal (Web)"/>
    <w:qFormat/>
    <w:uiPriority w:val="0"/>
    <w:pPr>
      <w:widowControl/>
      <w:spacing w:before="100" w:beforeAutospacing="1" w:after="100" w:afterAutospacing="1"/>
      <w:jc w:val="left"/>
    </w:pPr>
    <w:rPr>
      <w:rFonts w:ascii="宋体" w:hAnsi="宋体" w:cs="宋体" w:eastAsiaTheme="minorEastAsia"/>
      <w:kern w:val="0"/>
      <w:sz w:val="24"/>
      <w:szCs w:val="24"/>
      <w:lang w:val="en-US" w:eastAsia="zh-CN" w:bidi="ar-SA"/>
    </w:rPr>
  </w:style>
  <w:style w:type="table" w:styleId="13">
    <w:name w:val="Table Grid"/>
    <w:basedOn w:val="12"/>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footnote reference"/>
    <w:qFormat/>
    <w:uiPriority w:val="0"/>
    <w:rPr>
      <w:vertAlign w:val="superscript"/>
    </w:rPr>
  </w:style>
  <w:style w:type="paragraph" w:customStyle="1" w:styleId="16">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7">
    <w:name w:val="Heading #3|1"/>
    <w:basedOn w:val="1"/>
    <w:link w:val="18"/>
    <w:qFormat/>
    <w:uiPriority w:val="0"/>
    <w:pPr>
      <w:spacing w:after="160"/>
      <w:outlineLvl w:val="2"/>
    </w:pPr>
    <w:rPr>
      <w:rFonts w:ascii="宋体" w:hAnsi="宋体" w:cs="宋体"/>
      <w:color w:val="EC008D"/>
      <w:sz w:val="20"/>
      <w:szCs w:val="20"/>
      <w:lang w:val="zh-TW" w:eastAsia="zh-TW" w:bidi="zh-TW"/>
    </w:rPr>
  </w:style>
  <w:style w:type="character" w:customStyle="1" w:styleId="18">
    <w:name w:val="Heading #3|1 Char"/>
    <w:link w:val="17"/>
    <w:qFormat/>
    <w:uiPriority w:val="0"/>
    <w:rPr>
      <w:rFonts w:ascii="宋体" w:hAnsi="宋体" w:eastAsia="宋体" w:cs="宋体"/>
      <w:color w:val="EC008D"/>
      <w:sz w:val="20"/>
      <w:szCs w:val="20"/>
      <w:lang w:val="zh-TW" w:eastAsia="zh-TW" w:bidi="zh-TW"/>
    </w:rPr>
  </w:style>
  <w:style w:type="paragraph" w:customStyle="1" w:styleId="19">
    <w:name w:val="Body text|1"/>
    <w:basedOn w:val="1"/>
    <w:link w:val="20"/>
    <w:unhideWhenUsed/>
    <w:qFormat/>
    <w:uiPriority w:val="0"/>
    <w:pPr>
      <w:spacing w:line="360" w:lineRule="auto"/>
      <w:ind w:firstLine="400"/>
    </w:pPr>
    <w:rPr>
      <w:rFonts w:ascii="宋体" w:hAnsi="宋体" w:cs="宋体"/>
      <w:sz w:val="20"/>
      <w:szCs w:val="20"/>
      <w:lang w:val="zh-TW" w:eastAsia="zh-TW" w:bidi="zh-TW"/>
    </w:rPr>
  </w:style>
  <w:style w:type="character" w:customStyle="1" w:styleId="20">
    <w:name w:val="Body text|1 Char"/>
    <w:link w:val="19"/>
    <w:qFormat/>
    <w:uiPriority w:val="0"/>
    <w:rPr>
      <w:rFonts w:ascii="宋体" w:hAnsi="宋体" w:eastAsia="宋体" w:cs="宋体"/>
      <w:sz w:val="20"/>
      <w:szCs w:val="20"/>
      <w:lang w:val="zh-TW" w:eastAsia="zh-TW" w:bidi="zh-TW"/>
    </w:rPr>
  </w:style>
  <w:style w:type="character" w:customStyle="1" w:styleId="21">
    <w:name w:val="页眉 Char"/>
    <w:basedOn w:val="14"/>
    <w:link w:val="9"/>
    <w:qFormat/>
    <w:uiPriority w:val="99"/>
    <w:rPr>
      <w:rFonts w:ascii="Calibri" w:hAnsi="Calibri" w:eastAsia="宋体" w:cs="Times New Roman"/>
      <w:sz w:val="18"/>
      <w:szCs w:val="18"/>
    </w:rPr>
  </w:style>
  <w:style w:type="character" w:customStyle="1" w:styleId="22">
    <w:name w:val="页脚 Char"/>
    <w:basedOn w:val="14"/>
    <w:link w:val="8"/>
    <w:qFormat/>
    <w:uiPriority w:val="99"/>
    <w:rPr>
      <w:rFonts w:ascii="Calibri" w:hAnsi="Calibri" w:eastAsia="宋体" w:cs="Times New Roman"/>
      <w:sz w:val="18"/>
      <w:szCs w:val="18"/>
    </w:rPr>
  </w:style>
  <w:style w:type="paragraph" w:styleId="23">
    <w:name w:val="List Paragraph"/>
    <w:basedOn w:val="1"/>
    <w:qFormat/>
    <w:uiPriority w:val="34"/>
    <w:pPr>
      <w:ind w:firstLine="420" w:firstLineChars="200"/>
    </w:pPr>
  </w:style>
  <w:style w:type="paragraph" w:customStyle="1" w:styleId="24">
    <w:name w:val="知识拓展内容"/>
    <w:basedOn w:val="1"/>
    <w:link w:val="25"/>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5">
    <w:name w:val="知识拓展内容 Char"/>
    <w:link w:val="24"/>
    <w:qFormat/>
    <w:uiPriority w:val="0"/>
    <w:rPr>
      <w:rFonts w:ascii="Times New Roman" w:hAnsi="Times New Roman" w:eastAsia="仿宋_GB2312" w:cs="Times New Roman"/>
      <w:kern w:val="10"/>
      <w:szCs w:val="21"/>
      <w:shd w:val="clear" w:color="auto" w:fill="FADCE9"/>
      <w:lang w:val="zh-CN" w:eastAsia="zh-CN"/>
    </w:rPr>
  </w:style>
  <w:style w:type="character" w:customStyle="1" w:styleId="26">
    <w:name w:val="标题 4 Char"/>
    <w:basedOn w:val="14"/>
    <w:link w:val="3"/>
    <w:qFormat/>
    <w:uiPriority w:val="0"/>
    <w:rPr>
      <w:rFonts w:ascii="Times New Roman" w:hAnsi="Times New Roman" w:eastAsia="方正宋黑_GBK" w:cs="Times New Roman"/>
      <w:color w:val="E4007F"/>
      <w:sz w:val="26"/>
      <w:szCs w:val="20"/>
    </w:rPr>
  </w:style>
  <w:style w:type="character" w:customStyle="1" w:styleId="27">
    <w:name w:val="字符样式 拼音字体"/>
    <w:qFormat/>
    <w:uiPriority w:val="0"/>
    <w:rPr>
      <w:rFonts w:ascii="PinYinok" w:hAnsi="PinYinok"/>
      <w:sz w:val="24"/>
      <w:szCs w:val="24"/>
    </w:rPr>
  </w:style>
  <w:style w:type="character" w:customStyle="1" w:styleId="28">
    <w:name w:val="标题 5 Char"/>
    <w:basedOn w:val="14"/>
    <w:link w:val="4"/>
    <w:semiHidden/>
    <w:qFormat/>
    <w:uiPriority w:val="9"/>
    <w:rPr>
      <w:rFonts w:ascii="Calibri" w:hAnsi="Calibri" w:eastAsia="宋体" w:cs="Times New Roman"/>
      <w:b/>
      <w:bCs/>
      <w:sz w:val="28"/>
      <w:szCs w:val="28"/>
    </w:rPr>
  </w:style>
  <w:style w:type="character" w:customStyle="1" w:styleId="29">
    <w:name w:val="标题 6 Char"/>
    <w:basedOn w:val="14"/>
    <w:link w:val="5"/>
    <w:semiHidden/>
    <w:qFormat/>
    <w:uiPriority w:val="9"/>
    <w:rPr>
      <w:rFonts w:asciiTheme="majorHAnsi" w:hAnsiTheme="majorHAnsi" w:eastAsiaTheme="majorEastAsia" w:cstheme="majorBidi"/>
      <w:b/>
      <w:bCs/>
      <w:sz w:val="24"/>
      <w:szCs w:val="24"/>
    </w:rPr>
  </w:style>
  <w:style w:type="paragraph" w:customStyle="1" w:styleId="30">
    <w:name w:val="图片"/>
    <w:basedOn w:val="1"/>
    <w:next w:val="6"/>
    <w:link w:val="32"/>
    <w:qFormat/>
    <w:uiPriority w:val="0"/>
    <w:pPr>
      <w:spacing w:before="120"/>
      <w:jc w:val="center"/>
    </w:pPr>
    <w:rPr>
      <w:rFonts w:ascii="Times New Roman" w:hAnsi="Times New Roman"/>
      <w:szCs w:val="20"/>
    </w:rPr>
  </w:style>
  <w:style w:type="character" w:customStyle="1" w:styleId="31">
    <w:name w:val="题注 Char"/>
    <w:link w:val="6"/>
    <w:qFormat/>
    <w:locked/>
    <w:uiPriority w:val="0"/>
    <w:rPr>
      <w:rFonts w:eastAsia="黑体" w:asciiTheme="majorHAnsi" w:hAnsiTheme="majorHAnsi" w:cstheme="majorBidi"/>
      <w:sz w:val="20"/>
      <w:szCs w:val="20"/>
    </w:rPr>
  </w:style>
  <w:style w:type="character" w:customStyle="1" w:styleId="32">
    <w:name w:val="图片 Char"/>
    <w:link w:val="30"/>
    <w:qFormat/>
    <w:locked/>
    <w:uiPriority w:val="0"/>
    <w:rPr>
      <w:rFonts w:ascii="Times New Roman" w:hAnsi="Times New Roman" w:eastAsia="宋体" w:cs="Times New Roman"/>
      <w:szCs w:val="20"/>
    </w:rPr>
  </w:style>
  <w:style w:type="character" w:customStyle="1" w:styleId="33">
    <w:name w:val="标题 3 Char"/>
    <w:basedOn w:val="14"/>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4.jpeg"/><Relationship Id="rId11" Type="http://schemas.openxmlformats.org/officeDocument/2006/relationships/image" Target="media/image3.jpeg"/><Relationship Id="rId10" Type="http://schemas.openxmlformats.org/officeDocument/2006/relationships/image" Target="media/image2.jpe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212</Words>
  <Characters>219</Characters>
  <Lines>1</Lines>
  <Paragraphs>1</Paragraphs>
  <TotalTime>3</TotalTime>
  <ScaleCrop>false</ScaleCrop>
  <LinksUpToDate>false</LinksUpToDate>
  <CharactersWithSpaces>220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oioi</cp:lastModifiedBy>
  <dcterms:modified xsi:type="dcterms:W3CDTF">2025-08-03T01:37:55Z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B03B053149124752B3756A25AC562C58_13</vt:lpwstr>
  </property>
  <property fmtid="{D5CDD505-2E9C-101B-9397-08002B2CF9AE}" pid="4" name="KSOTemplateDocerSaveRecord">
    <vt:lpwstr>eyJoZGlkIjoiOWUwOWY1OThjOTBmY2I1M2U5OGEyOWE4OWU3MTI0MDIiLCJ1c2VySWQiOiI0NTA4MTY2ODQifQ==</vt:lpwstr>
  </property>
</Properties>
</file>